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17" w:rsidRDefault="00A37517" w:rsidP="00255911">
      <w:pPr>
        <w:tabs>
          <w:tab w:val="left" w:pos="2870"/>
          <w:tab w:val="center" w:pos="4677"/>
        </w:tabs>
        <w:jc w:val="center"/>
        <w:outlineLvl w:val="0"/>
      </w:pPr>
    </w:p>
    <w:p w:rsidR="00A37517" w:rsidRDefault="00A37517" w:rsidP="00255911">
      <w:pPr>
        <w:tabs>
          <w:tab w:val="left" w:pos="2870"/>
          <w:tab w:val="center" w:pos="4677"/>
        </w:tabs>
        <w:jc w:val="center"/>
        <w:outlineLvl w:val="0"/>
      </w:pPr>
    </w:p>
    <w:p w:rsidR="005B3A0E" w:rsidRDefault="005B3A0E" w:rsidP="00255911">
      <w:pPr>
        <w:tabs>
          <w:tab w:val="left" w:pos="2870"/>
          <w:tab w:val="center" w:pos="4677"/>
        </w:tabs>
        <w:jc w:val="center"/>
        <w:outlineLvl w:val="0"/>
      </w:pPr>
      <w:r>
        <w:t>РОССИЙСКАЯ ФЕДЕРАЦИЯ</w:t>
      </w:r>
    </w:p>
    <w:p w:rsidR="005B3A0E" w:rsidRDefault="005B3A0E" w:rsidP="00255911">
      <w:pPr>
        <w:jc w:val="center"/>
        <w:outlineLvl w:val="0"/>
      </w:pPr>
      <w:r>
        <w:t xml:space="preserve">ИРКУТСКАЯ ОБЛАСТЬ                                      </w:t>
      </w:r>
    </w:p>
    <w:p w:rsidR="005B3A0E" w:rsidRDefault="005B3A0E" w:rsidP="00255911">
      <w:pPr>
        <w:jc w:val="center"/>
      </w:pPr>
      <w:r>
        <w:t>УСТЬ-ИЛИМСКИЙ РАЙОН</w:t>
      </w:r>
    </w:p>
    <w:p w:rsidR="005B3A0E" w:rsidRDefault="005B3A0E" w:rsidP="00255911">
      <w:pPr>
        <w:rPr>
          <w:b/>
        </w:rPr>
      </w:pPr>
    </w:p>
    <w:p w:rsidR="005B3A0E" w:rsidRDefault="005B3A0E" w:rsidP="00255911">
      <w:pPr>
        <w:jc w:val="center"/>
        <w:outlineLvl w:val="0"/>
        <w:rPr>
          <w:b/>
        </w:rPr>
      </w:pPr>
      <w:r>
        <w:rPr>
          <w:b/>
        </w:rPr>
        <w:t>ДУМА БАДАРМИНСКОГО</w:t>
      </w:r>
    </w:p>
    <w:p w:rsidR="005B3A0E" w:rsidRDefault="005B3A0E" w:rsidP="00255911">
      <w:pPr>
        <w:jc w:val="center"/>
        <w:rPr>
          <w:b/>
        </w:rPr>
      </w:pPr>
      <w:r>
        <w:rPr>
          <w:b/>
        </w:rPr>
        <w:t>МУНИЦИПАЛЬНОГО ОБРАЗОВАНИЯ</w:t>
      </w:r>
    </w:p>
    <w:p w:rsidR="005B3A0E" w:rsidRDefault="005B3A0E" w:rsidP="00255911">
      <w:pPr>
        <w:jc w:val="center"/>
      </w:pPr>
      <w:r>
        <w:t>ПЯТОГО СОЗЫВА</w:t>
      </w:r>
    </w:p>
    <w:p w:rsidR="005B3A0E" w:rsidRDefault="005B3A0E" w:rsidP="00255911">
      <w:pPr>
        <w:jc w:val="center"/>
        <w:outlineLvl w:val="0"/>
        <w:rPr>
          <w:b/>
        </w:rPr>
      </w:pPr>
    </w:p>
    <w:p w:rsidR="005B3A0E" w:rsidRDefault="005B3A0E" w:rsidP="00255911">
      <w:pPr>
        <w:jc w:val="center"/>
        <w:outlineLvl w:val="0"/>
        <w:rPr>
          <w:b/>
        </w:rPr>
      </w:pPr>
    </w:p>
    <w:p w:rsidR="005B3A0E" w:rsidRDefault="005B3A0E" w:rsidP="00255911">
      <w:pPr>
        <w:jc w:val="center"/>
        <w:outlineLvl w:val="0"/>
        <w:rPr>
          <w:b/>
        </w:rPr>
      </w:pPr>
      <w:r>
        <w:rPr>
          <w:b/>
        </w:rPr>
        <w:t>РЕШЕНИЕ</w:t>
      </w:r>
    </w:p>
    <w:p w:rsidR="005B3A0E" w:rsidRPr="00255911" w:rsidRDefault="005B3A0E" w:rsidP="001E5D9B">
      <w:pPr>
        <w:pStyle w:val="1"/>
      </w:pPr>
    </w:p>
    <w:tbl>
      <w:tblPr>
        <w:tblW w:w="0" w:type="auto"/>
        <w:tblLook w:val="00A0"/>
      </w:tblPr>
      <w:tblGrid>
        <w:gridCol w:w="4818"/>
        <w:gridCol w:w="4746"/>
      </w:tblGrid>
      <w:tr w:rsidR="005B3A0E" w:rsidRPr="00255911" w:rsidTr="00B05326">
        <w:tc>
          <w:tcPr>
            <w:tcW w:w="5258" w:type="dxa"/>
          </w:tcPr>
          <w:p w:rsidR="005B3A0E" w:rsidRPr="00255911" w:rsidRDefault="005B3A0E" w:rsidP="00B05326">
            <w:pPr>
              <w:pStyle w:val="1"/>
              <w:jc w:val="left"/>
              <w:rPr>
                <w:b w:val="0"/>
              </w:rPr>
            </w:pPr>
            <w:r w:rsidRPr="00255911">
              <w:rPr>
                <w:b w:val="0"/>
              </w:rPr>
              <w:t>от 16.05.2024</w:t>
            </w:r>
            <w:r w:rsidR="00A37517">
              <w:rPr>
                <w:b w:val="0"/>
              </w:rPr>
              <w:t xml:space="preserve"> г.</w:t>
            </w:r>
          </w:p>
        </w:tc>
        <w:tc>
          <w:tcPr>
            <w:tcW w:w="5258" w:type="dxa"/>
          </w:tcPr>
          <w:p w:rsidR="005B3A0E" w:rsidRPr="00255911" w:rsidRDefault="005B3A0E" w:rsidP="00A37517">
            <w:pPr>
              <w:pStyle w:val="1"/>
              <w:jc w:val="both"/>
              <w:rPr>
                <w:b w:val="0"/>
              </w:rPr>
            </w:pPr>
            <w:r w:rsidRPr="00255911">
              <w:rPr>
                <w:b w:val="0"/>
              </w:rPr>
              <w:t xml:space="preserve">                                 </w:t>
            </w:r>
            <w:r>
              <w:rPr>
                <w:b w:val="0"/>
              </w:rPr>
              <w:t xml:space="preserve">                              </w:t>
            </w:r>
            <w:r w:rsidRPr="00255911">
              <w:rPr>
                <w:b w:val="0"/>
              </w:rPr>
              <w:t>№</w:t>
            </w:r>
            <w:r w:rsidR="00A37517">
              <w:rPr>
                <w:b w:val="0"/>
              </w:rPr>
              <w:t xml:space="preserve"> </w:t>
            </w:r>
            <w:r w:rsidRPr="00255911">
              <w:rPr>
                <w:b w:val="0"/>
              </w:rPr>
              <w:t>16/2</w:t>
            </w:r>
          </w:p>
        </w:tc>
      </w:tr>
    </w:tbl>
    <w:p w:rsidR="005B3A0E" w:rsidRPr="00255911" w:rsidRDefault="005B3A0E" w:rsidP="001E5D9B">
      <w:pPr>
        <w:pStyle w:val="1"/>
      </w:pPr>
    </w:p>
    <w:p w:rsidR="005B3A0E" w:rsidRPr="00255911" w:rsidRDefault="005B3A0E" w:rsidP="001E5D9B">
      <w:pPr>
        <w:pStyle w:val="1"/>
      </w:pPr>
      <w:r w:rsidRPr="00255911">
        <w:t>«ОБ УТВЕРЖДЕНИИ ПРАВИЛ БЛАГОУСТРОЙСТВА ТЕРРИТОРИИ БАДАРМИНСКОГО МУНИЦИПАЛЬНОГО ОБРАЗОВАНИЯ»</w:t>
      </w:r>
    </w:p>
    <w:p w:rsidR="005B3A0E" w:rsidRPr="00255911" w:rsidRDefault="005B3A0E" w:rsidP="001E5D9B"/>
    <w:p w:rsidR="005B3A0E" w:rsidRPr="00255911" w:rsidRDefault="005B3A0E" w:rsidP="001E5D9B">
      <w:r w:rsidRPr="00255911">
        <w:t xml:space="preserve">В соответствии с </w:t>
      </w:r>
      <w:hyperlink r:id="rId7" w:history="1">
        <w:r w:rsidRPr="00255911">
          <w:rPr>
            <w:rStyle w:val="a4"/>
            <w:rFonts w:cs="Times New Roman CYR"/>
            <w:b w:val="0"/>
            <w:color w:val="auto"/>
          </w:rPr>
          <w:t>частью 10 статьи 35</w:t>
        </w:r>
      </w:hyperlink>
      <w:r w:rsidRPr="00255911">
        <w:t>,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sidRPr="00255911">
        <w:t>пр</w:t>
      </w:r>
      <w:proofErr w:type="spellEnd"/>
      <w:proofErr w:type="gramEnd"/>
      <w:r w:rsidRPr="00255911">
        <w:t xml:space="preserve">, руководствуясь Уставом </w:t>
      </w:r>
      <w:proofErr w:type="spellStart"/>
      <w:r w:rsidRPr="00255911">
        <w:t>Бадарминского</w:t>
      </w:r>
      <w:proofErr w:type="spellEnd"/>
      <w:r w:rsidRPr="00255911">
        <w:t xml:space="preserve"> муниципального образования, Дума </w:t>
      </w:r>
      <w:proofErr w:type="spellStart"/>
      <w:r w:rsidRPr="00255911">
        <w:t>Бадарминского</w:t>
      </w:r>
      <w:proofErr w:type="spellEnd"/>
      <w:r w:rsidRPr="00255911">
        <w:t xml:space="preserve"> муниципального образования пятого созыва</w:t>
      </w:r>
    </w:p>
    <w:p w:rsidR="005B3A0E" w:rsidRPr="00255911" w:rsidRDefault="005B3A0E" w:rsidP="001E5D9B">
      <w:pPr>
        <w:pStyle w:val="3"/>
        <w:rPr>
          <w:sz w:val="16"/>
          <w:szCs w:val="16"/>
        </w:rPr>
      </w:pPr>
    </w:p>
    <w:p w:rsidR="005B3A0E" w:rsidRPr="00255911" w:rsidRDefault="005B3A0E" w:rsidP="001E5D9B">
      <w:pPr>
        <w:pStyle w:val="3"/>
      </w:pPr>
      <w:r w:rsidRPr="00255911">
        <w:t>РЕШИЛА:</w:t>
      </w:r>
    </w:p>
    <w:p w:rsidR="005B3A0E" w:rsidRPr="00255911" w:rsidRDefault="005B3A0E" w:rsidP="001E5D9B">
      <w:pPr>
        <w:rPr>
          <w:sz w:val="16"/>
          <w:szCs w:val="16"/>
        </w:rPr>
      </w:pPr>
    </w:p>
    <w:p w:rsidR="005B3A0E" w:rsidRPr="00255911" w:rsidRDefault="005B3A0E" w:rsidP="001E5D9B">
      <w:pPr>
        <w:ind w:firstLine="425"/>
      </w:pPr>
      <w:r w:rsidRPr="00255911">
        <w:t xml:space="preserve">1. Утвердить    прилагаемые    Правила    благоустройства    территории </w:t>
      </w:r>
      <w:proofErr w:type="spellStart"/>
      <w:r w:rsidRPr="00255911">
        <w:t>Бадарминского</w:t>
      </w:r>
      <w:proofErr w:type="spellEnd"/>
      <w:r w:rsidRPr="00255911">
        <w:t xml:space="preserve"> муниципального образования.</w:t>
      </w:r>
    </w:p>
    <w:p w:rsidR="005B3A0E" w:rsidRPr="00255911" w:rsidRDefault="005B3A0E" w:rsidP="00255911">
      <w:pPr>
        <w:ind w:firstLine="0"/>
        <w:rPr>
          <w:rFonts w:ascii="Times New Roman" w:hAnsi="Times New Roman"/>
        </w:rPr>
      </w:pPr>
      <w:r>
        <w:t xml:space="preserve">       </w:t>
      </w:r>
      <w:r w:rsidRPr="00255911">
        <w:t>2.</w:t>
      </w:r>
      <w:r w:rsidRPr="00255911">
        <w:rPr>
          <w:rFonts w:ascii="Times New Roman" w:hAnsi="Times New Roman" w:cs="Times New Roman"/>
        </w:rPr>
        <w:t xml:space="preserve"> Признать утратившим силу Решение Думы </w:t>
      </w:r>
      <w:proofErr w:type="spellStart"/>
      <w:r w:rsidRPr="00255911">
        <w:rPr>
          <w:rFonts w:ascii="Times New Roman" w:hAnsi="Times New Roman" w:cs="Times New Roman"/>
        </w:rPr>
        <w:t>Бадарминского</w:t>
      </w:r>
      <w:proofErr w:type="spellEnd"/>
      <w:r w:rsidRPr="00255911">
        <w:rPr>
          <w:rFonts w:ascii="Times New Roman" w:hAnsi="Times New Roman" w:cs="Times New Roman"/>
        </w:rPr>
        <w:t xml:space="preserve"> муниципального образования четвертого созыва от 01.11.2019</w:t>
      </w:r>
      <w:r w:rsidR="00A37517">
        <w:rPr>
          <w:rFonts w:ascii="Times New Roman" w:hAnsi="Times New Roman" w:cs="Times New Roman"/>
        </w:rPr>
        <w:t xml:space="preserve"> года</w:t>
      </w:r>
      <w:r w:rsidRPr="00255911">
        <w:rPr>
          <w:rFonts w:ascii="Times New Roman" w:hAnsi="Times New Roman" w:cs="Times New Roman"/>
        </w:rPr>
        <w:t xml:space="preserve"> № 13/5 «</w:t>
      </w:r>
      <w:r w:rsidRPr="00255911">
        <w:rPr>
          <w:rFonts w:ascii="Times New Roman" w:hAnsi="Times New Roman"/>
        </w:rPr>
        <w:t xml:space="preserve">Об утверждении Правил благоустройства территории </w:t>
      </w:r>
      <w:proofErr w:type="spellStart"/>
      <w:r w:rsidRPr="00255911">
        <w:rPr>
          <w:rFonts w:ascii="Times New Roman" w:hAnsi="Times New Roman"/>
        </w:rPr>
        <w:t>Бадарминского</w:t>
      </w:r>
      <w:proofErr w:type="spellEnd"/>
      <w:r w:rsidRPr="00255911">
        <w:rPr>
          <w:rFonts w:ascii="Times New Roman" w:hAnsi="Times New Roman"/>
        </w:rPr>
        <w:t xml:space="preserve"> муниципального образования </w:t>
      </w:r>
      <w:proofErr w:type="spellStart"/>
      <w:r w:rsidRPr="00255911">
        <w:rPr>
          <w:rFonts w:ascii="Times New Roman" w:hAnsi="Times New Roman"/>
        </w:rPr>
        <w:t>Усть-Илимского</w:t>
      </w:r>
      <w:proofErr w:type="spellEnd"/>
      <w:r w:rsidRPr="00255911">
        <w:rPr>
          <w:rFonts w:ascii="Times New Roman" w:hAnsi="Times New Roman"/>
        </w:rPr>
        <w:t xml:space="preserve"> района Иркутской области</w:t>
      </w:r>
      <w:r w:rsidRPr="00255911">
        <w:rPr>
          <w:rFonts w:ascii="Times New Roman" w:hAnsi="Times New Roman" w:cs="Times New Roman"/>
        </w:rPr>
        <w:t>».</w:t>
      </w:r>
    </w:p>
    <w:p w:rsidR="005B3A0E" w:rsidRPr="00255911" w:rsidRDefault="005B3A0E" w:rsidP="001E5D9B">
      <w:pPr>
        <w:ind w:firstLine="425"/>
        <w:rPr>
          <w:rFonts w:ascii="Times New Roman" w:hAnsi="Times New Roman" w:cs="Times New Roman"/>
        </w:rPr>
      </w:pPr>
      <w:r w:rsidRPr="00255911">
        <w:t xml:space="preserve">3. </w:t>
      </w:r>
      <w:r w:rsidRPr="00255911">
        <w:rPr>
          <w:rFonts w:ascii="Times New Roman" w:hAnsi="Times New Roman" w:cs="Times New Roman"/>
        </w:rPr>
        <w:t xml:space="preserve">Настоящее постановление опубликовать в газете «Вестник </w:t>
      </w:r>
      <w:proofErr w:type="spellStart"/>
      <w:r w:rsidRPr="00255911">
        <w:rPr>
          <w:rFonts w:ascii="Times New Roman" w:hAnsi="Times New Roman" w:cs="Times New Roman"/>
        </w:rPr>
        <w:t>Бадарминского</w:t>
      </w:r>
      <w:proofErr w:type="spellEnd"/>
      <w:r w:rsidRPr="00255911">
        <w:rPr>
          <w:rFonts w:ascii="Times New Roman" w:hAnsi="Times New Roman" w:cs="Times New Roman"/>
        </w:rPr>
        <w:t xml:space="preserve"> муниципального образования» и разместить на официальном сайте администрации </w:t>
      </w:r>
      <w:proofErr w:type="spellStart"/>
      <w:r w:rsidRPr="00255911">
        <w:rPr>
          <w:rFonts w:ascii="Times New Roman" w:hAnsi="Times New Roman" w:cs="Times New Roman"/>
        </w:rPr>
        <w:t>Бадарминского</w:t>
      </w:r>
      <w:proofErr w:type="spellEnd"/>
      <w:r w:rsidRPr="00255911">
        <w:rPr>
          <w:rFonts w:ascii="Times New Roman" w:hAnsi="Times New Roman" w:cs="Times New Roman"/>
        </w:rPr>
        <w:t xml:space="preserve"> муниципального образования в информационно-телекоммуникационной сети «Интернет».</w:t>
      </w:r>
    </w:p>
    <w:p w:rsidR="005B3A0E" w:rsidRPr="00255911" w:rsidRDefault="005B3A0E" w:rsidP="001E5D9B">
      <w:pPr>
        <w:ind w:firstLine="425"/>
      </w:pPr>
      <w:r w:rsidRPr="00255911">
        <w:t xml:space="preserve">4. </w:t>
      </w:r>
      <w:r>
        <w:t xml:space="preserve">  </w:t>
      </w:r>
      <w:r w:rsidRPr="00255911">
        <w:t>Настоящее решение вступает в силу после дня его официального опубликования.</w:t>
      </w:r>
    </w:p>
    <w:p w:rsidR="005B3A0E" w:rsidRPr="00255911" w:rsidRDefault="005B3A0E" w:rsidP="001E5D9B">
      <w:pPr>
        <w:ind w:firstLine="425"/>
      </w:pPr>
    </w:p>
    <w:p w:rsidR="005B3A0E" w:rsidRPr="00255911" w:rsidRDefault="005B3A0E" w:rsidP="001E5D9B">
      <w:pPr>
        <w:ind w:firstLine="0"/>
      </w:pPr>
    </w:p>
    <w:p w:rsidR="005B3A0E" w:rsidRPr="00255911" w:rsidRDefault="005B3A0E" w:rsidP="001E5D9B"/>
    <w:tbl>
      <w:tblPr>
        <w:tblW w:w="10968" w:type="dxa"/>
        <w:tblLook w:val="00A0"/>
      </w:tblPr>
      <w:tblGrid>
        <w:gridCol w:w="6204"/>
        <w:gridCol w:w="4764"/>
      </w:tblGrid>
      <w:tr w:rsidR="005B3A0E" w:rsidRPr="00255911" w:rsidTr="00255911">
        <w:tc>
          <w:tcPr>
            <w:tcW w:w="6204" w:type="dxa"/>
          </w:tcPr>
          <w:p w:rsidR="005B3A0E" w:rsidRDefault="005B3A0E" w:rsidP="00B05326">
            <w:pPr>
              <w:ind w:firstLine="0"/>
            </w:pPr>
            <w:r w:rsidRPr="00255911">
              <w:t>Председатель Думы</w:t>
            </w:r>
            <w:r>
              <w:t>, глава</w:t>
            </w:r>
          </w:p>
          <w:p w:rsidR="005B3A0E" w:rsidRPr="00255911" w:rsidRDefault="005B3A0E" w:rsidP="00255911">
            <w:pPr>
              <w:ind w:firstLine="0"/>
            </w:pPr>
            <w:proofErr w:type="spellStart"/>
            <w:r w:rsidRPr="00255911">
              <w:t>Бадарминского</w:t>
            </w:r>
            <w:proofErr w:type="spellEnd"/>
            <w:r>
              <w:t xml:space="preserve"> </w:t>
            </w:r>
            <w:r w:rsidRPr="00255911">
              <w:t xml:space="preserve">муниципального образования </w:t>
            </w:r>
          </w:p>
          <w:p w:rsidR="005B3A0E" w:rsidRPr="00255911" w:rsidRDefault="005B3A0E" w:rsidP="00B05326">
            <w:pPr>
              <w:ind w:firstLine="0"/>
            </w:pPr>
          </w:p>
          <w:p w:rsidR="005B3A0E" w:rsidRPr="00255911" w:rsidRDefault="005B3A0E" w:rsidP="00B05326">
            <w:pPr>
              <w:ind w:firstLine="0"/>
            </w:pPr>
          </w:p>
          <w:p w:rsidR="005B3A0E" w:rsidRPr="00255911" w:rsidRDefault="005B3A0E" w:rsidP="00B05326">
            <w:pPr>
              <w:ind w:firstLine="0"/>
            </w:pPr>
          </w:p>
        </w:tc>
        <w:tc>
          <w:tcPr>
            <w:tcW w:w="4764" w:type="dxa"/>
          </w:tcPr>
          <w:p w:rsidR="005B3A0E" w:rsidRPr="00255911" w:rsidRDefault="005B3A0E" w:rsidP="00B05326">
            <w:pPr>
              <w:ind w:firstLine="0"/>
              <w:jc w:val="right"/>
            </w:pPr>
          </w:p>
          <w:p w:rsidR="005B3A0E" w:rsidRPr="00255911" w:rsidRDefault="005B3A0E" w:rsidP="00B05326">
            <w:pPr>
              <w:ind w:firstLine="0"/>
              <w:jc w:val="center"/>
            </w:pPr>
            <w:r w:rsidRPr="00255911">
              <w:t xml:space="preserve"> А.Н.</w:t>
            </w:r>
            <w:r>
              <w:t xml:space="preserve"> </w:t>
            </w:r>
            <w:proofErr w:type="spellStart"/>
            <w:r w:rsidRPr="00255911">
              <w:t>Рысенков</w:t>
            </w:r>
            <w:proofErr w:type="spellEnd"/>
          </w:p>
        </w:tc>
      </w:tr>
    </w:tbl>
    <w:p w:rsidR="005B3A0E" w:rsidRDefault="005B3A0E" w:rsidP="001E5D9B"/>
    <w:p w:rsidR="005B3A0E" w:rsidRDefault="005B3A0E" w:rsidP="001E5D9B">
      <w:pPr>
        <w:ind w:firstLine="0"/>
      </w:pPr>
    </w:p>
    <w:p w:rsidR="005B3A0E" w:rsidRDefault="005B3A0E" w:rsidP="001E5D9B"/>
    <w:tbl>
      <w:tblPr>
        <w:tblW w:w="0" w:type="auto"/>
        <w:jc w:val="right"/>
        <w:tblBorders>
          <w:top w:val="single" w:sz="4" w:space="0" w:color="auto"/>
          <w:left w:val="single" w:sz="4" w:space="0" w:color="auto"/>
          <w:bottom w:val="single" w:sz="4" w:space="0" w:color="auto"/>
          <w:right w:val="single" w:sz="4" w:space="0" w:color="auto"/>
        </w:tblBorders>
        <w:tblLayout w:type="fixed"/>
        <w:tblLook w:val="00A0"/>
      </w:tblPr>
      <w:tblGrid>
        <w:gridCol w:w="4144"/>
      </w:tblGrid>
      <w:tr w:rsidR="005B3A0E" w:rsidRPr="00B05326" w:rsidTr="001E5D9B">
        <w:trPr>
          <w:jc w:val="right"/>
        </w:trPr>
        <w:tc>
          <w:tcPr>
            <w:tcW w:w="4144" w:type="dxa"/>
            <w:tcBorders>
              <w:top w:val="nil"/>
              <w:left w:val="nil"/>
              <w:bottom w:val="nil"/>
              <w:right w:val="nil"/>
            </w:tcBorders>
          </w:tcPr>
          <w:p w:rsidR="00A37517" w:rsidRDefault="00A37517" w:rsidP="00255911">
            <w:pPr>
              <w:pStyle w:val="a5"/>
              <w:spacing w:line="276" w:lineRule="auto"/>
              <w:jc w:val="right"/>
            </w:pPr>
          </w:p>
          <w:p w:rsidR="005B3A0E" w:rsidRPr="00B05326" w:rsidRDefault="005B3A0E" w:rsidP="00255911">
            <w:pPr>
              <w:pStyle w:val="a5"/>
              <w:spacing w:line="276" w:lineRule="auto"/>
              <w:jc w:val="right"/>
            </w:pPr>
            <w:r w:rsidRPr="00B05326">
              <w:t>УТВЕРЖДЕНЫ</w:t>
            </w:r>
          </w:p>
          <w:p w:rsidR="005B3A0E" w:rsidRPr="00B05326" w:rsidRDefault="005B3A0E">
            <w:pPr>
              <w:pStyle w:val="a5"/>
              <w:spacing w:line="276" w:lineRule="auto"/>
              <w:jc w:val="right"/>
            </w:pPr>
            <w:r w:rsidRPr="00B05326">
              <w:t xml:space="preserve">Решением Думы </w:t>
            </w:r>
            <w:proofErr w:type="spellStart"/>
            <w:r w:rsidRPr="00B05326">
              <w:t>Бадарминского</w:t>
            </w:r>
            <w:proofErr w:type="spellEnd"/>
            <w:r w:rsidRPr="00B05326">
              <w:t xml:space="preserve"> муниципального образования</w:t>
            </w:r>
          </w:p>
          <w:p w:rsidR="005B3A0E" w:rsidRPr="00B05326" w:rsidRDefault="005B3A0E" w:rsidP="001E5D9B">
            <w:pPr>
              <w:pStyle w:val="a5"/>
              <w:spacing w:line="276" w:lineRule="auto"/>
              <w:jc w:val="right"/>
            </w:pPr>
            <w:bookmarkStart w:id="0" w:name="_GoBack"/>
            <w:bookmarkEnd w:id="0"/>
            <w:r w:rsidRPr="00B05326">
              <w:t xml:space="preserve"> От</w:t>
            </w:r>
            <w:r>
              <w:t xml:space="preserve"> 16.05.2024</w:t>
            </w:r>
            <w:r w:rsidRPr="00B05326">
              <w:t xml:space="preserve"> г. №</w:t>
            </w:r>
            <w:r>
              <w:t>16/2</w:t>
            </w:r>
            <w:r w:rsidRPr="00B05326">
              <w:t xml:space="preserve"> </w:t>
            </w:r>
          </w:p>
        </w:tc>
      </w:tr>
    </w:tbl>
    <w:p w:rsidR="005B3A0E" w:rsidRDefault="005B3A0E" w:rsidP="001E5D9B">
      <w:pPr>
        <w:pStyle w:val="3"/>
        <w:spacing w:before="0" w:after="0"/>
        <w:rPr>
          <w:caps/>
        </w:rPr>
      </w:pPr>
    </w:p>
    <w:p w:rsidR="005B3A0E" w:rsidRDefault="005B3A0E" w:rsidP="00255911">
      <w:pPr>
        <w:pStyle w:val="3"/>
        <w:spacing w:before="0" w:after="0"/>
        <w:rPr>
          <w:caps/>
        </w:rPr>
      </w:pPr>
    </w:p>
    <w:p w:rsidR="005B3A0E" w:rsidRPr="00D443CD" w:rsidRDefault="005B3A0E" w:rsidP="00255911">
      <w:pPr>
        <w:pStyle w:val="3"/>
        <w:spacing w:before="0" w:after="0"/>
        <w:rPr>
          <w:caps/>
        </w:rPr>
      </w:pPr>
      <w:r w:rsidRPr="00D443CD">
        <w:rPr>
          <w:caps/>
        </w:rPr>
        <w:t>ПРАВИЛА БЛАГОУСТРОЙСТВА ТЕРРИТОРИИ</w:t>
      </w:r>
    </w:p>
    <w:p w:rsidR="005B3A0E" w:rsidRPr="00D443CD" w:rsidRDefault="005B3A0E" w:rsidP="00255911">
      <w:pPr>
        <w:pStyle w:val="3"/>
        <w:spacing w:before="0" w:after="0"/>
        <w:rPr>
          <w:caps/>
        </w:rPr>
      </w:pPr>
      <w:r>
        <w:rPr>
          <w:caps/>
        </w:rPr>
        <w:t>БАДАРМИНСКОГО</w:t>
      </w:r>
      <w:r w:rsidRPr="00D443CD">
        <w:rPr>
          <w:caps/>
        </w:rPr>
        <w:t xml:space="preserve"> МУНИЦИПАЛЬНОГО ОБРАЗОВАНИЯ</w:t>
      </w:r>
    </w:p>
    <w:p w:rsidR="005B3A0E" w:rsidRPr="00D443CD" w:rsidRDefault="005B3A0E" w:rsidP="00255911">
      <w:pPr>
        <w:rPr>
          <w:caps/>
        </w:rPr>
      </w:pPr>
    </w:p>
    <w:p w:rsidR="005B3A0E" w:rsidRDefault="005B3A0E" w:rsidP="00255911">
      <w:pPr>
        <w:pStyle w:val="3"/>
        <w:spacing w:before="0" w:after="0"/>
      </w:pPr>
      <w:r>
        <w:t>Глава 1. Предмет регулирования настоящих Правил</w:t>
      </w:r>
    </w:p>
    <w:p w:rsidR="005B3A0E" w:rsidRDefault="005B3A0E" w:rsidP="00255911"/>
    <w:p w:rsidR="005B3A0E" w:rsidRDefault="005B3A0E" w:rsidP="00255911">
      <w:r>
        <w:t xml:space="preserve">1.1. Правила благоустройства территории </w:t>
      </w:r>
      <w:proofErr w:type="spellStart"/>
      <w:r>
        <w:t>Бадарминского</w:t>
      </w:r>
      <w:proofErr w:type="spellEnd"/>
      <w:r>
        <w:t xml:space="preserve"> муниципального образования (далее - Правила, муниципальное образование соответственно) разработаны в соответствии с </w:t>
      </w:r>
      <w:hyperlink r:id="rId8" w:history="1">
        <w:r w:rsidRPr="00E2406C">
          <w:rPr>
            <w:rStyle w:val="a4"/>
            <w:rFonts w:cs="Times New Roman CYR"/>
            <w:b w:val="0"/>
            <w:color w:val="auto"/>
          </w:rPr>
          <w:t>Градостроительным кодексом</w:t>
        </w:r>
      </w:hyperlink>
      <w:r w:rsidRPr="00E2406C">
        <w:rPr>
          <w:b/>
        </w:rPr>
        <w:t xml:space="preserve"> </w:t>
      </w:r>
      <w:r>
        <w:t xml:space="preserve">Российской Федерации, </w:t>
      </w:r>
      <w:hyperlink r:id="rId9" w:history="1">
        <w:r w:rsidRPr="00E2406C">
          <w:rPr>
            <w:rStyle w:val="a4"/>
            <w:rFonts w:cs="Times New Roman CYR"/>
            <w:b w:val="0"/>
            <w:color w:val="auto"/>
          </w:rPr>
          <w:t>Федеральным законом</w:t>
        </w:r>
      </w:hyperlink>
      <w:r>
        <w:t xml:space="preserve">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г. № 1042/</w:t>
      </w:r>
      <w:proofErr w:type="spellStart"/>
      <w:proofErr w:type="gramStart"/>
      <w:r>
        <w:t>пр</w:t>
      </w:r>
      <w:proofErr w:type="spellEnd"/>
      <w:proofErr w:type="gramEnd"/>
      <w:r>
        <w:t xml:space="preserve">, Уставом </w:t>
      </w:r>
      <w:proofErr w:type="spellStart"/>
      <w:r>
        <w:t>Бадарминского</w:t>
      </w:r>
      <w:proofErr w:type="spellEnd"/>
      <w:r>
        <w:t xml:space="preserve"> муниципального образования, иными нормативными правовыми актами, сводами правил, национальными стандартами, отраслевыми нормами.</w:t>
      </w:r>
    </w:p>
    <w:p w:rsidR="005B3A0E" w:rsidRDefault="005B3A0E" w:rsidP="00255911">
      <w:r>
        <w:t>1.2. Правила устанавливают единые и обязательные требования к созданию и содержанию объектов благоустройства, надлежащему содержанию территории муниципального образования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5B3A0E" w:rsidRDefault="005B3A0E" w:rsidP="00255911">
      <w:r>
        <w:t>1.3. В настоящих Правилах используются следующие основные понятия:</w:t>
      </w:r>
    </w:p>
    <w:p w:rsidR="005B3A0E" w:rsidRDefault="005B3A0E" w:rsidP="00255911">
      <w:proofErr w:type="gramStart"/>
      <w:r w:rsidRPr="00D443CD">
        <w:rPr>
          <w:b/>
        </w:rPr>
        <w:t>благоустройство территории муниципального образования</w:t>
      </w:r>
      <w: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B3A0E" w:rsidRDefault="005B3A0E" w:rsidP="00255911">
      <w:r w:rsidRPr="00D443CD">
        <w:rPr>
          <w:b/>
        </w:rPr>
        <w:t>прилегающая территория</w:t>
      </w:r>
      <w: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в соответствии с порядком, установленным </w:t>
      </w:r>
      <w:hyperlink r:id="rId10" w:history="1">
        <w:r w:rsidRPr="00E2406C">
          <w:rPr>
            <w:rStyle w:val="a4"/>
            <w:rFonts w:cs="Times New Roman CYR"/>
            <w:b w:val="0"/>
            <w:color w:val="auto"/>
          </w:rPr>
          <w:t>Законом</w:t>
        </w:r>
      </w:hyperlink>
      <w:r>
        <w:t xml:space="preserve"> Иркутской области от 12.12.2018 г. № 119-ОЗ «О порядке определения органами местного самоуправления муниципальных образований Иркутской области границ прилегающих территорий»;</w:t>
      </w:r>
    </w:p>
    <w:p w:rsidR="005B3A0E" w:rsidRDefault="005B3A0E" w:rsidP="00255911">
      <w:proofErr w:type="gramStart"/>
      <w:r w:rsidRPr="00D443CD">
        <w:rPr>
          <w:b/>
        </w:rPr>
        <w:t>элементы благоустройства</w:t>
      </w:r>
      <w: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B3A0E" w:rsidRDefault="005B3A0E" w:rsidP="00255911">
      <w:r w:rsidRPr="00D443CD">
        <w:rPr>
          <w:b/>
        </w:rPr>
        <w:t>уполномоченный орган</w:t>
      </w:r>
      <w:r>
        <w:t xml:space="preserve"> - администрация </w:t>
      </w:r>
      <w:proofErr w:type="spellStart"/>
      <w:r>
        <w:t>Бадарминского</w:t>
      </w:r>
      <w:proofErr w:type="spellEnd"/>
      <w:r>
        <w:t xml:space="preserve"> муниципального образования;</w:t>
      </w:r>
    </w:p>
    <w:p w:rsidR="005B3A0E" w:rsidRDefault="005B3A0E" w:rsidP="00255911">
      <w:r w:rsidRPr="00D443CD">
        <w:rPr>
          <w:b/>
        </w:rPr>
        <w:t>уполномоченные лица</w:t>
      </w:r>
      <w: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5B3A0E" w:rsidRDefault="005B3A0E" w:rsidP="00255911">
      <w:r>
        <w:t xml:space="preserve">1.4. Институты, понятия и термины гражданского, земельного, лесного, </w:t>
      </w:r>
      <w:r>
        <w:lastRenderedPageBreak/>
        <w:t>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5B3A0E" w:rsidRDefault="005B3A0E" w:rsidP="00255911">
      <w:r>
        <w:t>1.5. Настоящие Правила не распространяются на отношения, связанные:</w:t>
      </w:r>
    </w:p>
    <w:p w:rsidR="005B3A0E" w:rsidRDefault="005B3A0E" w:rsidP="00255911">
      <w: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5B3A0E" w:rsidRDefault="005B3A0E" w:rsidP="00255911">
      <w: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5B3A0E" w:rsidRDefault="005B3A0E" w:rsidP="00255911">
      <w:r>
        <w:t>3) с использованием, охраной, защитой, воспроизводством лесов населенных пунктов и лесов особо охраняемых природных территорий;</w:t>
      </w:r>
    </w:p>
    <w:p w:rsidR="005B3A0E" w:rsidRDefault="005B3A0E" w:rsidP="00255911">
      <w:r>
        <w:t>4) с размещением и эксплуатацией объектов наружной рекламы и информации.</w:t>
      </w:r>
    </w:p>
    <w:p w:rsidR="005B3A0E" w:rsidRDefault="005B3A0E" w:rsidP="00255911"/>
    <w:p w:rsidR="005B3A0E" w:rsidRDefault="005B3A0E" w:rsidP="00255911">
      <w:pPr>
        <w:pStyle w:val="3"/>
        <w:spacing w:before="0" w:after="0"/>
      </w:pPr>
      <w:r>
        <w:t>Глава 2. Формы и механизмы участия жителей муниципального образования в принятии и реализации решений по благоустройству территории муниципального образования</w:t>
      </w:r>
    </w:p>
    <w:p w:rsidR="005B3A0E" w:rsidRDefault="005B3A0E" w:rsidP="00255911">
      <w:r>
        <w:t>2.1. Для осуществления участия жителей в процессе принятия решений и реализации проектов по благоустройству на территории муниципального образования применяются следующие формы общественного участия:</w:t>
      </w:r>
    </w:p>
    <w:p w:rsidR="005B3A0E" w:rsidRDefault="005B3A0E" w:rsidP="00255911">
      <w:r>
        <w:t>- совместное определение целей и задач по развитию территории, инвентаризация проблем и потенциалов среды;</w:t>
      </w:r>
    </w:p>
    <w:p w:rsidR="005B3A0E" w:rsidRDefault="005B3A0E" w:rsidP="00255911">
      <w:r>
        <w:t>- определение основных видов активностей, функциональных зон и их взаимного расположения на выбранной территории;</w:t>
      </w:r>
    </w:p>
    <w:p w:rsidR="005B3A0E" w:rsidRDefault="005B3A0E" w:rsidP="00255911">
      <w: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B3A0E" w:rsidRDefault="005B3A0E" w:rsidP="00255911">
      <w:r>
        <w:t>- консультации в выборе типов покрытий с учетом функционального зонирования территории;</w:t>
      </w:r>
    </w:p>
    <w:p w:rsidR="005B3A0E" w:rsidRDefault="005B3A0E" w:rsidP="00255911">
      <w:r>
        <w:t>- консультации по предполагаемым типам озеленения;</w:t>
      </w:r>
    </w:p>
    <w:p w:rsidR="005B3A0E" w:rsidRDefault="005B3A0E" w:rsidP="00255911">
      <w:r>
        <w:t>- консультации по предполагаемым типам освещения и осветительного оборудования;</w:t>
      </w:r>
    </w:p>
    <w:p w:rsidR="005B3A0E" w:rsidRDefault="005B3A0E" w:rsidP="00255911">
      <w:r>
        <w:t>- участие в разработке проекта, обсуждение решений с архитекторами, проектировщиками и другими профильными специалистами;</w:t>
      </w:r>
    </w:p>
    <w:p w:rsidR="005B3A0E" w:rsidRDefault="005B3A0E" w:rsidP="00255911">
      <w: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B3A0E" w:rsidRDefault="005B3A0E" w:rsidP="00255911">
      <w: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B3A0E" w:rsidRDefault="005B3A0E" w:rsidP="00255911">
      <w: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B3A0E" w:rsidRDefault="005B3A0E" w:rsidP="00255911">
      <w: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5B3A0E" w:rsidRDefault="005B3A0E" w:rsidP="00255911">
      <w:r>
        <w:t>2.3. Информирование осуществляется:</w:t>
      </w:r>
    </w:p>
    <w:p w:rsidR="005B3A0E" w:rsidRDefault="005B3A0E" w:rsidP="00255911">
      <w:r>
        <w:t xml:space="preserve">- на официальном сайте администрации </w:t>
      </w:r>
      <w:proofErr w:type="spellStart"/>
      <w:r>
        <w:t>Бадарминского</w:t>
      </w:r>
      <w:proofErr w:type="spellEnd"/>
      <w:r>
        <w:t xml:space="preserve"> муниципального образования (далее - Администрация) в информационно-телекоммуникационной сети </w:t>
      </w:r>
      <w:r>
        <w:lastRenderedPageBreak/>
        <w:t xml:space="preserve">«Интернет» по адресу </w:t>
      </w:r>
      <w:proofErr w:type="spellStart"/>
      <w:r>
        <w:rPr>
          <w:lang w:val="en-US"/>
        </w:rPr>
        <w:t>ui</w:t>
      </w:r>
      <w:proofErr w:type="spellEnd"/>
      <w:r w:rsidRPr="0070355D">
        <w:t>-</w:t>
      </w:r>
      <w:proofErr w:type="spellStart"/>
      <w:r>
        <w:rPr>
          <w:lang w:val="en-US"/>
        </w:rPr>
        <w:t>badarma</w:t>
      </w:r>
      <w:proofErr w:type="spellEnd"/>
      <w:r w:rsidRPr="0070355D">
        <w:t>.</w:t>
      </w:r>
      <w:proofErr w:type="spellStart"/>
      <w:r>
        <w:rPr>
          <w:lang w:val="en-US"/>
        </w:rPr>
        <w:t>ru</w:t>
      </w:r>
      <w:proofErr w:type="spellEnd"/>
      <w:r>
        <w:t>;</w:t>
      </w:r>
    </w:p>
    <w:p w:rsidR="005B3A0E" w:rsidRDefault="005B3A0E" w:rsidP="00255911">
      <w:r>
        <w:t>- в средствах массовой информации;</w:t>
      </w:r>
    </w:p>
    <w:p w:rsidR="005B3A0E" w:rsidRDefault="005B3A0E" w:rsidP="00255911">
      <w: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5B3A0E" w:rsidRDefault="005B3A0E" w:rsidP="00255911">
      <w:r>
        <w:t>- в социальных сетях;</w:t>
      </w:r>
    </w:p>
    <w:p w:rsidR="005B3A0E" w:rsidRDefault="005B3A0E" w:rsidP="00255911">
      <w:r>
        <w:t>- на собраниях граждан.</w:t>
      </w:r>
    </w:p>
    <w:p w:rsidR="005B3A0E" w:rsidRDefault="005B3A0E" w:rsidP="00255911">
      <w:r>
        <w:t>2.4. Формы общественного участия направлены на наиболее полное включение заинтересованных сторон в проектирование изменений на территории муниципального образования, на достижение согласия по целям и планам реализации проектов в сфере благоустройства территории муниципального образования.</w:t>
      </w:r>
    </w:p>
    <w:p w:rsidR="005B3A0E" w:rsidRDefault="005B3A0E" w:rsidP="00255911">
      <w:r>
        <w:t>Граждане и организации привлекаются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5B3A0E" w:rsidRDefault="005B3A0E" w:rsidP="00255911">
      <w: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5B3A0E" w:rsidRDefault="005B3A0E" w:rsidP="00255911">
      <w:r>
        <w:t>2.6. Механизмы общественного участия:</w:t>
      </w:r>
    </w:p>
    <w:p w:rsidR="005B3A0E" w:rsidRDefault="005B3A0E" w:rsidP="00255911">
      <w:r>
        <w:t>- обсуждение проектов по благоустройству в интерактивном формате с применением современных групповых методов работы;</w:t>
      </w:r>
    </w:p>
    <w:p w:rsidR="005B3A0E" w:rsidRDefault="005B3A0E" w:rsidP="00255911">
      <w:r>
        <w:t xml:space="preserve">- анкетирование, опросы, интервьюирование, картирование, проведение </w:t>
      </w:r>
      <w:proofErr w:type="spellStart"/>
      <w:proofErr w:type="gramStart"/>
      <w:r>
        <w:t>фокус-групп</w:t>
      </w:r>
      <w:proofErr w:type="spellEnd"/>
      <w:proofErr w:type="gramEnd"/>
      <w:r>
        <w:t xml:space="preserve">, работа с отдельными группами жителей муниципального образования, организация проектных семинаров, проведение </w:t>
      </w:r>
      <w:proofErr w:type="spellStart"/>
      <w:r>
        <w:t>дизайн-игр</w:t>
      </w:r>
      <w:proofErr w:type="spellEnd"/>
      <w:r>
        <w:t xml:space="preserve"> с участием взрослых и детей, проведение оценки эксплуатации территории;</w:t>
      </w:r>
    </w:p>
    <w:p w:rsidR="005B3A0E" w:rsidRDefault="005B3A0E" w:rsidP="00255911">
      <w:r>
        <w:t xml:space="preserve">- осуществление общественного </w:t>
      </w:r>
      <w:proofErr w:type="gramStart"/>
      <w:r>
        <w:t>контроля за</w:t>
      </w:r>
      <w:proofErr w:type="gramEnd"/>
      <w:r>
        <w:t xml:space="preserve"> реализацией проектов.</w:t>
      </w:r>
    </w:p>
    <w:p w:rsidR="005B3A0E" w:rsidRDefault="005B3A0E" w:rsidP="00255911">
      <w:r>
        <w:t>По итогам встреч, совещаний и иных мероприятий формируется отчет об их проведении.</w:t>
      </w:r>
    </w:p>
    <w:p w:rsidR="005B3A0E" w:rsidRDefault="005B3A0E" w:rsidP="00255911">
      <w:r>
        <w:t>2.7. Реализация проектов по благоустройству осуществляется с учетом интересов лиц, осуществляющих предпринимательскую деятельность.</w:t>
      </w:r>
    </w:p>
    <w:p w:rsidR="005B3A0E" w:rsidRDefault="005B3A0E" w:rsidP="00255911">
      <w:r>
        <w:t>Участие лиц, осуществляющих предпринимательскую деятельность, в реализации проектов по благоустройству может заключаться:</w:t>
      </w:r>
    </w:p>
    <w:p w:rsidR="005B3A0E" w:rsidRDefault="005B3A0E" w:rsidP="00255911">
      <w:r>
        <w:t>- в оказании услуг посетителям общественных пространств;</w:t>
      </w:r>
    </w:p>
    <w:p w:rsidR="005B3A0E" w:rsidRDefault="005B3A0E" w:rsidP="00255911">
      <w: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5B3A0E" w:rsidRDefault="005B3A0E" w:rsidP="00255911">
      <w:r>
        <w:t>- в строительстве, реконструкции, реставрации объектов недвижимости;</w:t>
      </w:r>
    </w:p>
    <w:p w:rsidR="005B3A0E" w:rsidRDefault="005B3A0E" w:rsidP="00255911">
      <w:r>
        <w:t>- в производстве и размещении элементов благоустройства;</w:t>
      </w:r>
    </w:p>
    <w:p w:rsidR="005B3A0E" w:rsidRDefault="005B3A0E" w:rsidP="00255911">
      <w:r>
        <w:t>- в комплексном благоустройстве отдельных территорий, прилегающих к территориям, благоустраиваемым за счет средств бюджета муниципального образования;</w:t>
      </w:r>
    </w:p>
    <w:p w:rsidR="005B3A0E" w:rsidRDefault="005B3A0E" w:rsidP="00255911">
      <w:r>
        <w:t>- в организации мероприятий, обеспечивающих приток посетителей на создаваемые общественные пространства;</w:t>
      </w:r>
    </w:p>
    <w:p w:rsidR="005B3A0E" w:rsidRDefault="005B3A0E" w:rsidP="00255911">
      <w:r>
        <w:t>- в организации уборки благоустроенных территорий, предоставлении сре</w:t>
      </w:r>
      <w:proofErr w:type="gramStart"/>
      <w:r>
        <w:t>дств дл</w:t>
      </w:r>
      <w:proofErr w:type="gramEnd"/>
      <w:r>
        <w:t>я подготовки проектов;</w:t>
      </w:r>
    </w:p>
    <w:p w:rsidR="005B3A0E" w:rsidRDefault="005B3A0E" w:rsidP="00255911">
      <w:r>
        <w:t>- в иных формах.</w:t>
      </w:r>
    </w:p>
    <w:p w:rsidR="005B3A0E" w:rsidRDefault="005B3A0E" w:rsidP="00255911">
      <w:r>
        <w:t>2.8. При реализации проектов благоустройства территории муниципального образования может обеспечиваться:</w:t>
      </w:r>
    </w:p>
    <w:p w:rsidR="005B3A0E" w:rsidRDefault="005B3A0E" w:rsidP="00255911">
      <w: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5B3A0E" w:rsidRDefault="005B3A0E" w:rsidP="00255911">
      <w:r>
        <w:t xml:space="preserve">б) взаимосвязь пространств муниципального образования, доступность объектов </w:t>
      </w:r>
      <w:r>
        <w:lastRenderedPageBreak/>
        <w:t xml:space="preserve">инфраструктуры для детей и </w:t>
      </w:r>
      <w:proofErr w:type="spellStart"/>
      <w:r>
        <w:t>маломобильных</w:t>
      </w:r>
      <w:proofErr w:type="spellEnd"/>
      <w:r>
        <w:t xml:space="preserve"> групп населения, в том числе за счет ликвидации необоснованных барьеров и препятствий;</w:t>
      </w:r>
    </w:p>
    <w:p w:rsidR="005B3A0E" w:rsidRDefault="005B3A0E" w:rsidP="00255911">
      <w:r>
        <w:t xml:space="preserve">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включая </w:t>
      </w:r>
      <w:proofErr w:type="spellStart"/>
      <w:r>
        <w:t>маломобильные</w:t>
      </w:r>
      <w:proofErr w:type="spellEnd"/>
      <w: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B3A0E" w:rsidRDefault="005B3A0E" w:rsidP="00255911">
      <w:proofErr w:type="gramStart"/>
      <w: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5B3A0E" w:rsidRDefault="005B3A0E" w:rsidP="00255911">
      <w:proofErr w:type="spellStart"/>
      <w:r>
        <w:t>д</w:t>
      </w:r>
      <w:proofErr w:type="spellEnd"/>
      <w: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B3A0E" w:rsidRDefault="005B3A0E" w:rsidP="00255911">
      <w: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t>маломобильным</w:t>
      </w:r>
      <w:proofErr w:type="spellEnd"/>
      <w:r>
        <w:t xml:space="preserve"> группам населения;</w:t>
      </w:r>
    </w:p>
    <w:p w:rsidR="005B3A0E" w:rsidRDefault="005B3A0E" w:rsidP="00255911">
      <w: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t>использования</w:t>
      </w:r>
      <w:proofErr w:type="gramEnd"/>
      <w:r>
        <w:t xml:space="preserve"> эффективных архитектурно-планировочных приемов;</w:t>
      </w:r>
    </w:p>
    <w:p w:rsidR="005B3A0E" w:rsidRDefault="005B3A0E" w:rsidP="00255911">
      <w:proofErr w:type="spellStart"/>
      <w:r>
        <w:t>з</w:t>
      </w:r>
      <w:proofErr w:type="spellEnd"/>
      <w:r>
        <w:t>) безопасность и порядок, в том числе путем организации системы освещения и видеонаблюдения.</w:t>
      </w:r>
    </w:p>
    <w:p w:rsidR="005B3A0E" w:rsidRDefault="005B3A0E" w:rsidP="00255911">
      <w:r>
        <w:t>Реализация комплексных проектов благоустройства территории муниципального образования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5B3A0E" w:rsidRDefault="005B3A0E" w:rsidP="00255911">
      <w:r>
        <w:t xml:space="preserve">2.9. При проектировании объектов благоустройства обеспечивается доступность общественной среды для </w:t>
      </w:r>
      <w:proofErr w:type="spellStart"/>
      <w:r>
        <w:t>маломобильных</w:t>
      </w:r>
      <w:proofErr w:type="spellEnd"/>
      <w:r>
        <w:t xml:space="preserve"> групп населения.</w:t>
      </w:r>
    </w:p>
    <w:p w:rsidR="005B3A0E" w:rsidRDefault="005B3A0E" w:rsidP="00255911">
      <w:r>
        <w:t xml:space="preserve">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осуществляются в соответствии с проектной документацией при строительстве, реконструкции объектов.</w:t>
      </w:r>
    </w:p>
    <w:p w:rsidR="005B3A0E" w:rsidRDefault="005B3A0E" w:rsidP="00255911">
      <w:proofErr w:type="gramStart"/>
      <w: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t>маломобильные</w:t>
      </w:r>
      <w:proofErr w:type="spellEnd"/>
      <w: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t>, рекламы и вывесок, размещаемых на внешних поверхностях зданий, строений, сооружений.</w:t>
      </w:r>
    </w:p>
    <w:p w:rsidR="005B3A0E" w:rsidRDefault="005B3A0E" w:rsidP="00255911"/>
    <w:p w:rsidR="005B3A0E" w:rsidRDefault="005B3A0E" w:rsidP="00255911">
      <w:pPr>
        <w:pStyle w:val="3"/>
        <w:spacing w:before="0" w:after="0"/>
      </w:pPr>
      <w:r>
        <w:t>Глава 3. Порядок определения границ прилегающих территорий для целей благоустройства в муниципальном образовании. Общие требования по закреплению и содержанию прилегающих территорий</w:t>
      </w:r>
    </w:p>
    <w:p w:rsidR="005B3A0E" w:rsidRDefault="005B3A0E" w:rsidP="00255911">
      <w:r>
        <w:t>3.1. Границы прилегающей территории определяются в соответствии с Законом Иркутской области от 12.12.2018 № 110-оз «О порядке определения органами местного самоуправления муниципальных образований Иркутской области границ прилегающих территорий».</w:t>
      </w:r>
    </w:p>
    <w:p w:rsidR="005B3A0E" w:rsidRDefault="005B3A0E" w:rsidP="00255911">
      <w:r>
        <w:t xml:space="preserve">Границы прилегающей территории определяются с учетом следующих </w:t>
      </w:r>
      <w:r>
        <w:lastRenderedPageBreak/>
        <w:t>ограничений и условий:</w:t>
      </w:r>
    </w:p>
    <w:p w:rsidR="005B3A0E" w:rsidRDefault="005B3A0E" w:rsidP="00255911">
      <w: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B3A0E" w:rsidRDefault="005B3A0E" w:rsidP="00255911">
      <w: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B3A0E" w:rsidRDefault="005B3A0E" w:rsidP="00255911">
      <w: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B3A0E" w:rsidRDefault="005B3A0E" w:rsidP="00255911">
      <w: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B3A0E" w:rsidRDefault="005B3A0E" w:rsidP="00255911">
      <w:proofErr w:type="gramStart"/>
      <w: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t xml:space="preserve"> смежные (общие) границы с другими прилегающими территориями (для исключения вклинивания, </w:t>
      </w:r>
      <w:proofErr w:type="spellStart"/>
      <w:r>
        <w:t>вкрапливания</w:t>
      </w:r>
      <w:proofErr w:type="spellEnd"/>
      <w: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B3A0E" w:rsidRDefault="005B3A0E" w:rsidP="00255911">
      <w:r>
        <w:t>3.2. Границы прилегающих территорий определяются настоящими Правилами в случае, если настоящими Правилами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w:t>
      </w:r>
    </w:p>
    <w:p w:rsidR="005B3A0E" w:rsidRDefault="005B3A0E" w:rsidP="00255911">
      <w:r>
        <w:t>3.3. Границы прилегающей территории определяются в отношении территорий общего пользования, которые прилегают (т.е. имеют общую границу) к контуру здания, строения, сооружения, границе земельного участка в случае, если такой земельный участок образован в существующей застройке, вида их разрешенного использования и фактического назначения, их площади и протяженности указанной общей границы.</w:t>
      </w:r>
    </w:p>
    <w:p w:rsidR="005B3A0E" w:rsidRDefault="005B3A0E" w:rsidP="00255911">
      <w:r>
        <w:t>3.4. В границах прилегающих территорий могут располагаться только следующие территории общего пользования или их части:</w:t>
      </w:r>
    </w:p>
    <w:p w:rsidR="005B3A0E" w:rsidRDefault="005B3A0E" w:rsidP="00255911">
      <w:proofErr w:type="gramStart"/>
      <w:r>
        <w:t>1) пешеходные коммуникации, в том числе тротуары, аллеи, дорожки, тропинки;</w:t>
      </w:r>
      <w:proofErr w:type="gramEnd"/>
    </w:p>
    <w:p w:rsidR="005B3A0E" w:rsidRDefault="005B3A0E" w:rsidP="00255911">
      <w:r>
        <w:t>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B3A0E" w:rsidRDefault="005B3A0E" w:rsidP="00255911">
      <w: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5B3A0E" w:rsidRDefault="005B3A0E" w:rsidP="00255911">
      <w: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B3A0E" w:rsidRDefault="005B3A0E" w:rsidP="00255911">
      <w: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B3A0E" w:rsidRDefault="005B3A0E" w:rsidP="00255911">
      <w: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5B3A0E" w:rsidRDefault="005B3A0E" w:rsidP="00255911">
      <w:r>
        <w:t xml:space="preserve">Границы территории, прилегающей к земельному участку, который не образован в </w:t>
      </w:r>
      <w:r>
        <w:lastRenderedPageBreak/>
        <w:t>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5B3A0E" w:rsidRDefault="005B3A0E" w:rsidP="00255911">
      <w: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5B3A0E" w:rsidRDefault="005B3A0E" w:rsidP="00255911">
      <w:r>
        <w:t>3.5. 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w:t>
      </w:r>
    </w:p>
    <w:p w:rsidR="005B3A0E" w:rsidRDefault="005B3A0E" w:rsidP="00255911">
      <w:r>
        <w:t>3.6. При составлении карты-схемы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5B3A0E" w:rsidRDefault="005B3A0E" w:rsidP="00255911">
      <w:r>
        <w:t>1) для отдельно стоящих нестационарных объектов, расположенных:</w:t>
      </w:r>
    </w:p>
    <w:p w:rsidR="005B3A0E" w:rsidRDefault="005B3A0E" w:rsidP="00255911">
      <w: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B3A0E" w:rsidRDefault="005B3A0E" w:rsidP="00255911">
      <w:r>
        <w:t>- на территории общего пользования - 3 метра по периметру от фактических границ этих объектов;</w:t>
      </w:r>
    </w:p>
    <w:p w:rsidR="005B3A0E" w:rsidRDefault="005B3A0E" w:rsidP="00255911">
      <w:r>
        <w:t>- на территориях производственных зон - 4 метра по периметру от фактических границ этих объектов;</w:t>
      </w:r>
    </w:p>
    <w:p w:rsidR="005B3A0E" w:rsidRDefault="005B3A0E" w:rsidP="00255911">
      <w: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5B3A0E" w:rsidRDefault="005B3A0E" w:rsidP="00255911">
      <w:r>
        <w:t>- на прочих территориях - 5 метров по периметру от фактических границ этих объектов;</w:t>
      </w:r>
    </w:p>
    <w:p w:rsidR="005B3A0E" w:rsidRDefault="005B3A0E" w:rsidP="00255911">
      <w:r>
        <w:t>2) для сгруппированных на одной территории двух и более нестационарных объектов - 5 метров по периметру от фактических границ этих объектов;</w:t>
      </w:r>
    </w:p>
    <w:p w:rsidR="005B3A0E" w:rsidRDefault="005B3A0E" w:rsidP="00255911">
      <w: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5B3A0E" w:rsidRDefault="005B3A0E" w:rsidP="00255911">
      <w: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5B3A0E" w:rsidRDefault="005B3A0E" w:rsidP="00255911">
      <w: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5B3A0E" w:rsidRDefault="005B3A0E" w:rsidP="00255911">
      <w:r>
        <w:t>6) для нежилых зданий, не имеющих ограждающих устройств, - 10 метров по периметру от фактических границ нежилых зданий;</w:t>
      </w:r>
    </w:p>
    <w:p w:rsidR="005B3A0E" w:rsidRDefault="005B3A0E" w:rsidP="00255911">
      <w:r>
        <w:t>7) для нежилых зданий (комплекса зданий), имеющих ограждение, - 10 метров от ограждения по периметру;</w:t>
      </w:r>
    </w:p>
    <w:p w:rsidR="005B3A0E" w:rsidRDefault="005B3A0E" w:rsidP="00255911">
      <w: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5B3A0E" w:rsidRDefault="005B3A0E" w:rsidP="00255911">
      <w:r>
        <w:t>9) для промышленных предприятий - 10 метров от ограждения по периметру;</w:t>
      </w:r>
    </w:p>
    <w:p w:rsidR="005B3A0E" w:rsidRDefault="005B3A0E" w:rsidP="00255911">
      <w:r>
        <w:t>10) для строительных площадок - 10 метров от ограждения по периметру;</w:t>
      </w:r>
    </w:p>
    <w:p w:rsidR="005B3A0E" w:rsidRDefault="005B3A0E" w:rsidP="00255911">
      <w: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5B3A0E" w:rsidRDefault="005B3A0E" w:rsidP="00255911">
      <w:r>
        <w:t xml:space="preserve">12) для автозаправочных станций, </w:t>
      </w:r>
      <w:proofErr w:type="spellStart"/>
      <w:r>
        <w:t>автогазозаправочных</w:t>
      </w:r>
      <w:proofErr w:type="spellEnd"/>
      <w:r>
        <w:t xml:space="preserve"> станций - 10 метров по периметру от границ земельного участка, и подъезды к объектам;</w:t>
      </w:r>
    </w:p>
    <w:p w:rsidR="005B3A0E" w:rsidRDefault="005B3A0E" w:rsidP="00255911">
      <w:r>
        <w:t>13) для территорий, прилегающих к рекламным конструкциям, - 2 метра по периметру от границ основания рекламной конструкции;</w:t>
      </w:r>
    </w:p>
    <w:p w:rsidR="005B3A0E" w:rsidRDefault="005B3A0E" w:rsidP="00255911">
      <w:r>
        <w:t>14) для общеобразовательных организаций - 5 метров от ограждения по периметру;</w:t>
      </w:r>
    </w:p>
    <w:p w:rsidR="005B3A0E" w:rsidRDefault="005B3A0E" w:rsidP="00255911">
      <w:r>
        <w:lastRenderedPageBreak/>
        <w:t>15) для дошкольных образовательных организаций - 5 метров от ограждения по периметру.</w:t>
      </w:r>
    </w:p>
    <w:p w:rsidR="005B3A0E" w:rsidRDefault="005B3A0E" w:rsidP="00255911">
      <w:r>
        <w:t>3.7.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B3A0E" w:rsidRDefault="005B3A0E" w:rsidP="00255911">
      <w:r>
        <w:t>3.8. Карты - схемы подлежат систематизации и поддержанию в актуальном состоянии.</w:t>
      </w:r>
    </w:p>
    <w:p w:rsidR="005B3A0E" w:rsidRDefault="005B3A0E" w:rsidP="00255911">
      <w:r>
        <w:t>Работу по систематизации карт-схем осуществляет уполномоченный орган на постоянной основе.</w:t>
      </w:r>
    </w:p>
    <w:p w:rsidR="005B3A0E" w:rsidRDefault="005B3A0E" w:rsidP="00255911">
      <w:r>
        <w:t>Карты - схемы систематизируются по территориальной принадлежности к одному населенному пункту, входящему в состав муниципального образования.</w:t>
      </w:r>
    </w:p>
    <w:p w:rsidR="005B3A0E" w:rsidRDefault="005B3A0E" w:rsidP="00255911"/>
    <w:p w:rsidR="005B3A0E" w:rsidRDefault="005B3A0E" w:rsidP="00255911">
      <w:pPr>
        <w:pStyle w:val="3"/>
        <w:spacing w:before="0" w:after="0"/>
      </w:pPr>
      <w:r>
        <w:t>Глава 4. Общие требования к организации уборки территории муниципального образования</w:t>
      </w:r>
    </w:p>
    <w:p w:rsidR="005B3A0E" w:rsidRDefault="005B3A0E" w:rsidP="00255911">
      <w: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муниципального образования.</w:t>
      </w:r>
    </w:p>
    <w:p w:rsidR="005B3A0E" w:rsidRDefault="005B3A0E" w:rsidP="00255911">
      <w:r>
        <w:t>4.2. </w:t>
      </w:r>
      <w:proofErr w:type="gramStart"/>
      <w: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5B3A0E" w:rsidRDefault="005B3A0E" w:rsidP="00255911">
      <w:r>
        <w:t>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w:t>
      </w:r>
    </w:p>
    <w:p w:rsidR="005B3A0E" w:rsidRDefault="005B3A0E" w:rsidP="00255911">
      <w:r>
        <w:t>Во избежание засорения водосточной сети запрещается сброс смёта и бытового мусора в водосточные коллекторы.</w:t>
      </w:r>
    </w:p>
    <w:p w:rsidR="005B3A0E" w:rsidRDefault="005B3A0E" w:rsidP="00255911">
      <w: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5B3A0E" w:rsidRDefault="005B3A0E" w:rsidP="00255911">
      <w: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5B3A0E" w:rsidRDefault="005B3A0E" w:rsidP="00255911">
      <w: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5B3A0E" w:rsidRDefault="005B3A0E" w:rsidP="00255911">
      <w: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5B3A0E" w:rsidRDefault="005B3A0E" w:rsidP="00255911">
      <w:r>
        <w:t>4.7. Уборка территории муниципального образования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5B3A0E" w:rsidRDefault="005B3A0E" w:rsidP="00255911">
      <w:r>
        <w:t>При уборке территории муниципального образования в ночное время необходимо принимать меры, предупреждающие шум.</w:t>
      </w:r>
    </w:p>
    <w:p w:rsidR="005B3A0E" w:rsidRDefault="005B3A0E" w:rsidP="00255911">
      <w:r>
        <w:t xml:space="preserve">4.8. Уборку и содержание проезжей части дорог по всей её ширине, проездов, а </w:t>
      </w:r>
      <w:r>
        <w:lastRenderedPageBreak/>
        <w:t>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5B3A0E" w:rsidRDefault="005B3A0E" w:rsidP="00255911">
      <w: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5B3A0E" w:rsidRDefault="005B3A0E" w:rsidP="00255911">
      <w: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5B3A0E" w:rsidRDefault="005B3A0E" w:rsidP="00255911">
      <w:r>
        <w:t>Уборка объектов благоустройства осуществляется механизированным способом в случае:</w:t>
      </w:r>
    </w:p>
    <w:p w:rsidR="005B3A0E" w:rsidRDefault="005B3A0E" w:rsidP="00255911">
      <w:r>
        <w:t>- наличия бордюрных пандусов или местных понижений бортового камня в местах съезда и выезда уборочных машин на тротуар;</w:t>
      </w:r>
    </w:p>
    <w:p w:rsidR="005B3A0E" w:rsidRDefault="005B3A0E" w:rsidP="00255911">
      <w:r>
        <w:t>- ширины убираемых объектов благоустройства - 1,5 и более метров;</w:t>
      </w:r>
    </w:p>
    <w:p w:rsidR="005B3A0E" w:rsidRDefault="005B3A0E" w:rsidP="00255911">
      <w:r>
        <w:t>- протяженности убираемых объектов более 3 погонных метров;</w:t>
      </w:r>
    </w:p>
    <w:p w:rsidR="005B3A0E" w:rsidRDefault="005B3A0E" w:rsidP="00255911">
      <w: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B3A0E" w:rsidRDefault="005B3A0E" w:rsidP="00255911">
      <w: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t>трудозатратной</w:t>
      </w:r>
      <w:proofErr w:type="spellEnd"/>
      <w:r>
        <w:t>), уборку такой территории допускается осуществлять ручным способом.</w:t>
      </w:r>
    </w:p>
    <w:p w:rsidR="005B3A0E" w:rsidRDefault="005B3A0E" w:rsidP="00255911">
      <w:r>
        <w:t>4.11. Вывоз скола асфальта при проведении дорожно-ремонтных работ производится организациями, проводящими работы: с улиц муниципального образования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5B3A0E" w:rsidRDefault="005B3A0E" w:rsidP="00255911">
      <w:r>
        <w:t>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w:t>
      </w:r>
    </w:p>
    <w:p w:rsidR="005B3A0E" w:rsidRDefault="005B3A0E" w:rsidP="00255911">
      <w: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5B3A0E" w:rsidRDefault="005B3A0E" w:rsidP="00255911">
      <w:r>
        <w:t xml:space="preserve">Упавшие деревья должны быть удалены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12 часов с момента обнаружения.</w:t>
      </w:r>
    </w:p>
    <w:p w:rsidR="005B3A0E" w:rsidRDefault="005B3A0E" w:rsidP="00255911">
      <w: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rsidR="005B3A0E" w:rsidRDefault="005B3A0E" w:rsidP="00255911">
      <w: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5B3A0E" w:rsidRDefault="005B3A0E" w:rsidP="00255911">
      <w: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5B3A0E" w:rsidRDefault="005B3A0E" w:rsidP="00255911">
      <w:r>
        <w:t xml:space="preserve">3) обрабатывать прилегающие территории </w:t>
      </w:r>
      <w:proofErr w:type="spellStart"/>
      <w:r>
        <w:t>противогололедными</w:t>
      </w:r>
      <w:proofErr w:type="spellEnd"/>
      <w:r>
        <w:t xml:space="preserve"> реагентами;</w:t>
      </w:r>
    </w:p>
    <w:p w:rsidR="005B3A0E" w:rsidRDefault="005B3A0E" w:rsidP="00255911">
      <w:r>
        <w:t>4) осуществлять покос травы и обрезку поросли. Высота травы не должна превышать 15 сантиметров от поверхности земли;</w:t>
      </w:r>
    </w:p>
    <w:p w:rsidR="005B3A0E" w:rsidRDefault="005B3A0E" w:rsidP="00255911">
      <w:r>
        <w:t>5) устанавливать, ремонтировать, окрашивать урны, а также очищать урны по мере их заполнения, но не реже 1 раза в сутки.</w:t>
      </w:r>
    </w:p>
    <w:p w:rsidR="005B3A0E" w:rsidRDefault="005B3A0E" w:rsidP="00255911">
      <w:r>
        <w:t>4.14. Запрещается:</w:t>
      </w:r>
    </w:p>
    <w:p w:rsidR="005B3A0E" w:rsidRDefault="005B3A0E" w:rsidP="00255911">
      <w:r>
        <w:t xml:space="preserve"> - вывозить и разгружать бытовой, строительный мусор и грунт, промышленные отходы и сточные воды из выгребных ям в места, не отведенные для этой цели </w:t>
      </w:r>
      <w:r>
        <w:lastRenderedPageBreak/>
        <w:t>Администрацией и не согласованные с органами санитарно-эпидемиологического надзора и органом по охране окружающей среды;</w:t>
      </w:r>
    </w:p>
    <w:p w:rsidR="005B3A0E" w:rsidRDefault="005B3A0E" w:rsidP="00255911">
      <w:proofErr w:type="gramStart"/>
      <w:r>
        <w:t xml:space="preserve">-  складировать в контейнеры для ТКО, а также вывозить, сжигать, </w:t>
      </w:r>
      <w:proofErr w:type="spellStart"/>
      <w:r>
        <w:t>захоранивать</w:t>
      </w:r>
      <w:proofErr w:type="spellEnd"/>
      <w:r>
        <w:t xml:space="preserve"> биологические отходы (</w:t>
      </w:r>
      <w:r>
        <w:rPr>
          <w:rFonts w:ascii="Open Sans" w:hAnsi="Open Sans" w:hint="eastAsia"/>
          <w:color w:val="000000"/>
          <w:spacing w:val="3"/>
          <w:sz w:val="23"/>
          <w:szCs w:val="23"/>
          <w:shd w:val="clear" w:color="auto" w:fill="FFFFFF"/>
        </w:rPr>
        <w:t>трупы</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домашних</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питомцев</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и</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лабораторных</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животных</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туши</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павшего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скота</w:t>
      </w:r>
      <w:r>
        <w:rPr>
          <w:rFonts w:ascii="Open Sans" w:hAnsi="Open Sans"/>
          <w:color w:val="000000"/>
          <w:spacing w:val="3"/>
          <w:sz w:val="23"/>
          <w:szCs w:val="23"/>
          <w:shd w:val="clear" w:color="auto" w:fill="FFFFFF"/>
        </w:rPr>
        <w:t>,</w:t>
      </w:r>
      <w:r w:rsidRPr="004F0C1F">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конфискованная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продукция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мясо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рыба</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другая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продукция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животного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происхождения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незаконно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ввезенная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или</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не</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соответствующая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санитарным</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нормам</w:t>
      </w:r>
      <w:r>
        <w:rPr>
          <w:rFonts w:ascii="Open Sans" w:hAnsi="Open Sans"/>
          <w:color w:val="000000"/>
          <w:spacing w:val="3"/>
          <w:sz w:val="23"/>
          <w:szCs w:val="23"/>
          <w:shd w:val="clear" w:color="auto" w:fill="FFFFFF"/>
        </w:rPr>
        <w:t>,</w:t>
      </w:r>
      <w:r w:rsidRPr="004F0C1F">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другие</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отходы</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получаемые</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при</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переработке</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пищевого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и</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непищевого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сырья</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животного</w:t>
      </w:r>
      <w:r>
        <w:rPr>
          <w:rFonts w:ascii="Open Sans" w:hAnsi="Open Sans"/>
          <w:color w:val="000000"/>
          <w:spacing w:val="3"/>
          <w:sz w:val="23"/>
          <w:szCs w:val="23"/>
          <w:shd w:val="clear" w:color="auto" w:fill="FFFFFF"/>
        </w:rPr>
        <w:t xml:space="preserve"> </w:t>
      </w:r>
      <w:r>
        <w:rPr>
          <w:rFonts w:ascii="Open Sans" w:hAnsi="Open Sans" w:hint="eastAsia"/>
          <w:color w:val="000000"/>
          <w:spacing w:val="3"/>
          <w:sz w:val="23"/>
          <w:szCs w:val="23"/>
          <w:shd w:val="clear" w:color="auto" w:fill="FFFFFF"/>
        </w:rPr>
        <w:t>происхождения</w:t>
      </w:r>
      <w:r>
        <w:rPr>
          <w:rFonts w:ascii="Open Sans" w:hAnsi="Open Sans"/>
          <w:color w:val="000000"/>
          <w:spacing w:val="3"/>
          <w:sz w:val="23"/>
          <w:szCs w:val="23"/>
          <w:shd w:val="clear" w:color="auto" w:fill="FFFFFF"/>
        </w:rPr>
        <w:t>)</w:t>
      </w:r>
      <w:r w:rsidRPr="004F0C1F">
        <w:t xml:space="preserve"> </w:t>
      </w:r>
      <w:r>
        <w:t>в местах, не отведенные для этой цели Администрацией и не согласованные с органами</w:t>
      </w:r>
      <w:proofErr w:type="gramEnd"/>
      <w:r>
        <w:t xml:space="preserve"> санитарно-эпидемиологического надзора и органом по охране окружающей среды</w:t>
      </w:r>
    </w:p>
    <w:p w:rsidR="005B3A0E" w:rsidRDefault="005B3A0E" w:rsidP="00255911">
      <w:r>
        <w:t xml:space="preserve">- сжигать бытовые и промышленные отходы, мусор, листья, обрезки деревьев, </w:t>
      </w:r>
      <w:r w:rsidRPr="000B5AD4">
        <w:t>горючи</w:t>
      </w:r>
      <w:r>
        <w:t>е</w:t>
      </w:r>
      <w:r w:rsidRPr="000B5AD4">
        <w:t xml:space="preserve"> и легковоспламеняющи</w:t>
      </w:r>
      <w:r>
        <w:t>еся</w:t>
      </w:r>
      <w:r w:rsidRPr="000B5AD4">
        <w:t xml:space="preserve"> жидкост</w:t>
      </w:r>
      <w:r>
        <w:t>и</w:t>
      </w:r>
      <w:r w:rsidRPr="000B5AD4">
        <w:t xml:space="preserve"> (кроме</w:t>
      </w:r>
      <w:r>
        <w:t xml:space="preserve"> </w:t>
      </w:r>
      <w:r w:rsidRPr="000B5AD4">
        <w:t>жидкостей, используемых для розжига), взрывоопасны</w:t>
      </w:r>
      <w:r>
        <w:t>е</w:t>
      </w:r>
      <w:r w:rsidRPr="000B5AD4">
        <w:t xml:space="preserve"> веществ</w:t>
      </w:r>
      <w:r>
        <w:t>а</w:t>
      </w:r>
      <w:r w:rsidRPr="000B5AD4">
        <w:t xml:space="preserve"> и материал</w:t>
      </w:r>
      <w:r>
        <w:t>ы</w:t>
      </w:r>
      <w:r w:rsidRPr="000B5AD4">
        <w:t>, а</w:t>
      </w:r>
      <w:r>
        <w:t xml:space="preserve"> </w:t>
      </w:r>
      <w:r w:rsidRPr="000B5AD4">
        <w:t>также издели</w:t>
      </w:r>
      <w:r>
        <w:t>я</w:t>
      </w:r>
      <w:r w:rsidRPr="000B5AD4">
        <w:t xml:space="preserve"> и ины</w:t>
      </w:r>
      <w:r>
        <w:t>е материалы</w:t>
      </w:r>
      <w:r w:rsidRPr="000B5AD4">
        <w:t>, выделяющи</w:t>
      </w:r>
      <w:r>
        <w:t>е</w:t>
      </w:r>
      <w:r w:rsidRPr="000B5AD4">
        <w:t xml:space="preserve"> при горении токсичные и</w:t>
      </w:r>
      <w:r>
        <w:t xml:space="preserve"> </w:t>
      </w:r>
      <w:r w:rsidRPr="000B5AD4">
        <w:t>высокотоксичные вещества</w:t>
      </w:r>
      <w:r>
        <w:t xml:space="preserve">, а так же </w:t>
      </w:r>
      <w:proofErr w:type="spellStart"/>
      <w:r>
        <w:t>захоранивать</w:t>
      </w:r>
      <w:proofErr w:type="spellEnd"/>
      <w:r>
        <w:t xml:space="preserve"> их в землю;</w:t>
      </w:r>
    </w:p>
    <w:p w:rsidR="005B3A0E" w:rsidRDefault="005B3A0E" w:rsidP="00255911">
      <w:r>
        <w:t>- сорить на улицах, площадях и в других общественных местах, выставлять тару с мусором и пищевыми отходами на улицы;</w:t>
      </w:r>
    </w:p>
    <w:p w:rsidR="005B3A0E" w:rsidRDefault="005B3A0E" w:rsidP="00255911">
      <w:r>
        <w:t>- сбрасывать в водоемы бытовые, производственные отходы и загрязнять воду и прилегающую к водоему территорию;</w:t>
      </w:r>
    </w:p>
    <w:p w:rsidR="005B3A0E" w:rsidRDefault="005B3A0E" w:rsidP="00255911">
      <w:r>
        <w:t xml:space="preserve">- сметать мусор на проезжую часть улиц, в </w:t>
      </w:r>
      <w:proofErr w:type="spellStart"/>
      <w:proofErr w:type="gramStart"/>
      <w:r>
        <w:t>ливне-приемники</w:t>
      </w:r>
      <w:proofErr w:type="spellEnd"/>
      <w:proofErr w:type="gramEnd"/>
      <w:r>
        <w:t xml:space="preserve"> ливневой канализации;</w:t>
      </w:r>
    </w:p>
    <w:p w:rsidR="005B3A0E" w:rsidRDefault="005B3A0E" w:rsidP="00255911">
      <w: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B3A0E" w:rsidRDefault="005B3A0E" w:rsidP="00255911">
      <w:r>
        <w:t>- складировать около торговых точек тару, запасы товаров;</w:t>
      </w:r>
    </w:p>
    <w:p w:rsidR="005B3A0E" w:rsidRDefault="005B3A0E" w:rsidP="00255911">
      <w:r>
        <w:t>- ограждать строительные площадки с уменьшением пешеходных дорожек (тротуаров);</w:t>
      </w:r>
    </w:p>
    <w:p w:rsidR="005B3A0E" w:rsidRDefault="005B3A0E" w:rsidP="00255911">
      <w:r>
        <w:t>- повреждать или вырубать зеленые насаждения на землях или земельных участках, находящихся в муниципальной собственности;</w:t>
      </w:r>
    </w:p>
    <w:p w:rsidR="005B3A0E" w:rsidRDefault="005B3A0E" w:rsidP="00255911">
      <w:r>
        <w:t>- </w:t>
      </w:r>
      <w:proofErr w:type="gramStart"/>
      <w:r>
        <w:t>захламлять</w:t>
      </w:r>
      <w:proofErr w:type="gramEnd"/>
      <w:r>
        <w:t xml:space="preserve"> придомовые, территории общего пользования металлическим ломом, строительным, бытовым мусором и другими материалами;</w:t>
      </w:r>
    </w:p>
    <w:p w:rsidR="005B3A0E" w:rsidRDefault="005B3A0E" w:rsidP="00255911">
      <w: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5B3A0E" w:rsidRDefault="005B3A0E" w:rsidP="00255911">
      <w:r>
        <w:t>- размещать транспортные средства на газоне или иной озеленённой или рекреационной территории;</w:t>
      </w:r>
    </w:p>
    <w:p w:rsidR="005B3A0E" w:rsidRDefault="005B3A0E" w:rsidP="00255911">
      <w:proofErr w:type="gramStart"/>
      <w: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t>внутридворовых</w:t>
      </w:r>
      <w:proofErr w:type="spellEnd"/>
      <w:r>
        <w:t xml:space="preserve"> территориях</w:t>
      </w:r>
      <w:proofErr w:type="gramEnd"/>
      <w:r>
        <w:t xml:space="preserve"> </w:t>
      </w:r>
      <w:proofErr w:type="gramStart"/>
      <w: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t xml:space="preserve">, </w:t>
      </w:r>
      <w:proofErr w:type="gramStart"/>
      <w:r>
        <w:t>мусоросборниках</w:t>
      </w:r>
      <w:proofErr w:type="gramEnd"/>
      <w:r>
        <w:t xml:space="preserve"> или на специально отведённых площадках;</w:t>
      </w:r>
    </w:p>
    <w:p w:rsidR="005B3A0E" w:rsidRDefault="005B3A0E" w:rsidP="00255911">
      <w: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5B3A0E" w:rsidRDefault="005B3A0E" w:rsidP="00255911">
      <w:r>
        <w:t xml:space="preserve">- выпас сельскохозяйственных животных и птиц на территориях общего </w:t>
      </w:r>
      <w:r>
        <w:lastRenderedPageBreak/>
        <w:t>пользования муниципального образования, в границах полосы отвода автомобильной дороги, а также оставление их без присмотра или без привязи при осуществлении прогона и выпаса;</w:t>
      </w:r>
    </w:p>
    <w:p w:rsidR="005B3A0E" w:rsidRDefault="005B3A0E" w:rsidP="00255911">
      <w:r>
        <w:t>- выгул домашних животных вне мест, установленных уполномоченным органом для выгула животных;</w:t>
      </w:r>
    </w:p>
    <w:p w:rsidR="005B3A0E" w:rsidRDefault="005B3A0E" w:rsidP="00255911">
      <w: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5B3A0E" w:rsidRDefault="005B3A0E" w:rsidP="00255911">
      <w:r>
        <w:t>- складировать строительные материалы, мусор на территории общего пользования;</w:t>
      </w:r>
    </w:p>
    <w:p w:rsidR="005B3A0E" w:rsidRDefault="005B3A0E" w:rsidP="00255911">
      <w:r>
        <w:t>- уничтожать или повреждать специальные знаки, надписи, содержащие информацию, необходимую для эксплуатации инженерных сооружений;</w:t>
      </w:r>
    </w:p>
    <w:p w:rsidR="005B3A0E" w:rsidRDefault="005B3A0E" w:rsidP="00255911">
      <w: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B3A0E" w:rsidRDefault="005B3A0E" w:rsidP="00255911">
      <w: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5B3A0E" w:rsidRDefault="005B3A0E" w:rsidP="00255911">
      <w:r>
        <w:t xml:space="preserve">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w:t>
      </w:r>
      <w:hyperlink r:id="rId11" w:history="1">
        <w:r w:rsidRPr="00E2406C">
          <w:rPr>
            <w:rStyle w:val="a4"/>
            <w:rFonts w:cs="Times New Roman CYR"/>
            <w:b w:val="0"/>
            <w:color w:val="auto"/>
          </w:rPr>
          <w:t>Земельного кодекса</w:t>
        </w:r>
      </w:hyperlink>
      <w:r>
        <w:t xml:space="preserve"> Российской Федерации.</w:t>
      </w:r>
    </w:p>
    <w:p w:rsidR="005B3A0E" w:rsidRDefault="005B3A0E" w:rsidP="00255911">
      <w:proofErr w:type="gramStart"/>
      <w:r>
        <w:t xml:space="preserve">В случаях, неурегулированных </w:t>
      </w:r>
      <w:hyperlink r:id="rId12" w:history="1">
        <w:r w:rsidRPr="00E2406C">
          <w:rPr>
            <w:rStyle w:val="a4"/>
            <w:rFonts w:cs="Times New Roman CYR"/>
            <w:b w:val="0"/>
            <w:color w:val="auto"/>
          </w:rPr>
          <w:t>Земельным кодексом</w:t>
        </w:r>
      </w:hyperlink>
      <w:r>
        <w:t xml:space="preserve">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5B3A0E" w:rsidRDefault="005B3A0E" w:rsidP="00255911">
      <w: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5B3A0E" w:rsidRDefault="005B3A0E" w:rsidP="00255911">
      <w:r>
        <w:t xml:space="preserve">- складирование строительных материалов, техники способом, исключающим возможность их падения, опрокидывания, </w:t>
      </w:r>
      <w:proofErr w:type="spellStart"/>
      <w:r>
        <w:t>разваливания</w:t>
      </w:r>
      <w:proofErr w:type="spellEnd"/>
      <w:r>
        <w:t>;</w:t>
      </w:r>
    </w:p>
    <w:p w:rsidR="005B3A0E" w:rsidRDefault="005B3A0E" w:rsidP="00255911">
      <w: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5B3A0E" w:rsidRDefault="005B3A0E" w:rsidP="00255911">
      <w:r>
        <w:t>- складирование строительных материалов, техники не должно не нарушать требования противопожарной безопасности;</w:t>
      </w:r>
    </w:p>
    <w:p w:rsidR="005B3A0E" w:rsidRDefault="005B3A0E" w:rsidP="00255911">
      <w: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5B3A0E" w:rsidRDefault="005B3A0E" w:rsidP="00255911">
      <w:r>
        <w:t>4.17. В населенных пунктах муниципального образования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5B3A0E" w:rsidRDefault="005B3A0E" w:rsidP="00255911">
      <w:r>
        <w:t>4.18. </w:t>
      </w:r>
      <w:proofErr w:type="gramStart"/>
      <w:r>
        <w:t xml:space="preserve">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5B3A0E" w:rsidRDefault="005B3A0E" w:rsidP="00255911">
      <w: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5B3A0E" w:rsidRDefault="005B3A0E" w:rsidP="00255911">
      <w:r>
        <w:t xml:space="preserve">4.19. Органы местного самоуправления муниципального образования,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t>помойницы</w:t>
      </w:r>
      <w:proofErr w:type="spellEnd"/>
      <w:r>
        <w:t>, должны обеспечивать их дезинфекцию и ремонт.</w:t>
      </w:r>
    </w:p>
    <w:p w:rsidR="005B3A0E" w:rsidRDefault="005B3A0E" w:rsidP="00255911">
      <w:r>
        <w:t xml:space="preserve">4.20. Выгреб и </w:t>
      </w:r>
      <w:proofErr w:type="spellStart"/>
      <w:r>
        <w:t>помойницы</w:t>
      </w:r>
      <w:proofErr w:type="spellEnd"/>
      <w:r>
        <w:t xml:space="preserve"> должны иметь подземную водонепроницаемую емкостную часть для накопления ЖБО. Объем выгребов и </w:t>
      </w:r>
      <w:proofErr w:type="spellStart"/>
      <w:r>
        <w:t>помойниц</w:t>
      </w:r>
      <w:proofErr w:type="spellEnd"/>
      <w:r>
        <w:t xml:space="preserve"> определяется их владельцами с учетом количества образующихся ЖБО.</w:t>
      </w:r>
    </w:p>
    <w:p w:rsidR="005B3A0E" w:rsidRDefault="005B3A0E" w:rsidP="00255911">
      <w: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5B3A0E" w:rsidRDefault="005B3A0E" w:rsidP="00255911">
      <w:r>
        <w:t xml:space="preserve">4.22. Удаление ЖБО должно </w:t>
      </w:r>
      <w:proofErr w:type="gramStart"/>
      <w:r>
        <w:t>проводится</w:t>
      </w:r>
      <w:proofErr w:type="gramEnd"/>
      <w: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5B3A0E" w:rsidRDefault="005B3A0E" w:rsidP="00255911">
      <w:r>
        <w:t xml:space="preserve">4.23. Объекты, предназначенные для приема и (или) очистки ЖБО, должны соответствовать требованиям </w:t>
      </w:r>
      <w:hyperlink r:id="rId13" w:history="1">
        <w:r w:rsidRPr="00E2406C">
          <w:rPr>
            <w:rStyle w:val="a4"/>
            <w:rFonts w:cs="Times New Roman CYR"/>
            <w:b w:val="0"/>
            <w:color w:val="auto"/>
          </w:rPr>
          <w:t>Федерального закона</w:t>
        </w:r>
      </w:hyperlink>
      <w:r>
        <w:t xml:space="preserve">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5B3A0E" w:rsidRDefault="005B3A0E" w:rsidP="00255911">
      <w:r>
        <w:t>Не допускается вывоз ЖБО в места, не предназначенные для приема и (или) очистки ЖБО.</w:t>
      </w:r>
    </w:p>
    <w:p w:rsidR="005B3A0E" w:rsidRDefault="005B3A0E" w:rsidP="00255911">
      <w:r>
        <w:t>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5B3A0E" w:rsidRDefault="005B3A0E" w:rsidP="00255911">
      <w: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5B3A0E" w:rsidRDefault="005B3A0E" w:rsidP="00255911">
      <w:r>
        <w:t xml:space="preserve">4.25. Владельцы животных обязаны принимать необходимые меры, обеспечивающие безопасность окружающих людей и животных, соблюдать Правила содержания собак и иных домашних животных на территории </w:t>
      </w:r>
      <w:proofErr w:type="spellStart"/>
      <w:r>
        <w:t>Седановского</w:t>
      </w:r>
      <w:proofErr w:type="spellEnd"/>
      <w:r>
        <w:t xml:space="preserve"> муниципального образования, утвержденных решением Думы </w:t>
      </w:r>
      <w:proofErr w:type="spellStart"/>
      <w:r>
        <w:t>Седановского</w:t>
      </w:r>
      <w:proofErr w:type="spellEnd"/>
      <w:r>
        <w:t xml:space="preserve"> сельского поселения.</w:t>
      </w:r>
    </w:p>
    <w:p w:rsidR="005B3A0E" w:rsidRDefault="005B3A0E" w:rsidP="00255911">
      <w:r>
        <w:t>Выгул домашних животных на территории муниципального образования допускается при условии обеспечения безопасности граждан, животных, сохранности имущества физических и юридических лиц.</w:t>
      </w:r>
    </w:p>
    <w:p w:rsidR="005B3A0E" w:rsidRDefault="005B3A0E" w:rsidP="00255911">
      <w:r>
        <w:t>При выгуле домашнего животного необходимо соблюдать следующие требования:</w:t>
      </w:r>
    </w:p>
    <w:p w:rsidR="005B3A0E" w:rsidRDefault="005B3A0E" w:rsidP="00255911">
      <w:r>
        <w:t>1) исключать возможность свободного, неконтролируемого передвижения животного при пересечении проезжей части автомобильной дороги, на детских и спортивных площадках;</w:t>
      </w:r>
    </w:p>
    <w:p w:rsidR="005B3A0E" w:rsidRDefault="005B3A0E" w:rsidP="00255911">
      <w:r>
        <w:t>2) обеспечивать уборку продуктов жизнедеятельности животного в местах и на территориях общего пользования;</w:t>
      </w:r>
    </w:p>
    <w:p w:rsidR="005B3A0E" w:rsidRDefault="005B3A0E" w:rsidP="00255911">
      <w:r>
        <w:t>3) не допускать выгул животного вне мест, установленных уполномоченным органом для выгула животных.</w:t>
      </w:r>
    </w:p>
    <w:p w:rsidR="005B3A0E" w:rsidRDefault="005B3A0E" w:rsidP="00255911">
      <w: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w:t>
      </w:r>
      <w:r>
        <w:lastRenderedPageBreak/>
        <w:t>должна быть сделана предупреждающая надпись при входе на данную территорию.</w:t>
      </w:r>
    </w:p>
    <w:p w:rsidR="005B3A0E" w:rsidRDefault="005B3A0E" w:rsidP="00255911">
      <w:r>
        <w:t>4.26. В зависимости от условий движения транспорта и пешеходов на территории муниципального образования определяется высота уклона поверхности покрытия в целях обеспечения отвода поверхностных вод.</w:t>
      </w:r>
    </w:p>
    <w:p w:rsidR="005B3A0E" w:rsidRDefault="005B3A0E" w:rsidP="00255911">
      <w: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5B3A0E" w:rsidRDefault="005B3A0E" w:rsidP="00255911">
      <w:r>
        <w:t>а) внутриквартальной закрытой сетью водостоков;</w:t>
      </w:r>
    </w:p>
    <w:p w:rsidR="005B3A0E" w:rsidRDefault="005B3A0E" w:rsidP="00255911">
      <w:r>
        <w:t>б) по лоткам внутриквартальных проездов до дождеприемников, установленных в пределах квартала на въездах с улицы;</w:t>
      </w:r>
    </w:p>
    <w:p w:rsidR="005B3A0E" w:rsidRDefault="005B3A0E" w:rsidP="00255911">
      <w:r>
        <w:t>в) по лоткам внутриквартальных проездов в лотки улиц местного значения (при площади дворовой территории менее 1 га).</w:t>
      </w:r>
    </w:p>
    <w:p w:rsidR="005B3A0E" w:rsidRDefault="005B3A0E" w:rsidP="00255911">
      <w:proofErr w:type="spellStart"/>
      <w:r>
        <w:t>Дождеприемные</w:t>
      </w:r>
      <w:proofErr w:type="spellEnd"/>
      <w: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B3A0E" w:rsidRDefault="005B3A0E" w:rsidP="00255911">
      <w: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5B3A0E" w:rsidRDefault="005B3A0E" w:rsidP="00255911">
      <w: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5B3A0E" w:rsidRDefault="005B3A0E" w:rsidP="00255911">
      <w: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5B3A0E" w:rsidRDefault="005B3A0E" w:rsidP="00255911">
      <w: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5B3A0E" w:rsidRDefault="005B3A0E" w:rsidP="00255911">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5B3A0E" w:rsidRDefault="005B3A0E" w:rsidP="00255911">
      <w: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5B3A0E" w:rsidRDefault="005B3A0E" w:rsidP="00255911"/>
    <w:p w:rsidR="005B3A0E" w:rsidRDefault="005B3A0E" w:rsidP="00255911">
      <w:pPr>
        <w:pStyle w:val="3"/>
        <w:spacing w:before="0" w:after="0"/>
      </w:pPr>
      <w:r>
        <w:t>Глава 5. Особенности организации уборки территории</w:t>
      </w:r>
    </w:p>
    <w:p w:rsidR="005B3A0E" w:rsidRDefault="005B3A0E" w:rsidP="00255911">
      <w:pPr>
        <w:pStyle w:val="3"/>
        <w:spacing w:before="0" w:after="0"/>
      </w:pPr>
      <w:r>
        <w:t>муниципального образования в зимний период</w:t>
      </w:r>
    </w:p>
    <w:p w:rsidR="005B3A0E" w:rsidRDefault="005B3A0E" w:rsidP="00255911">
      <w: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5B3A0E" w:rsidRDefault="005B3A0E" w:rsidP="00255911">
      <w:r>
        <w:t>При температуре воздуха ниже 0</w:t>
      </w:r>
      <w:proofErr w:type="gramStart"/>
      <w:r>
        <w:t>°С</w:t>
      </w:r>
      <w:proofErr w:type="gramEnd"/>
      <w:r>
        <w:t xml:space="preserve">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t>антигололедных</w:t>
      </w:r>
      <w:proofErr w:type="spellEnd"/>
      <w:r>
        <w:t xml:space="preserve">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hyperlink r:id="rId14" w:history="1">
        <w:r w:rsidRPr="00E2406C">
          <w:rPr>
            <w:rStyle w:val="a4"/>
            <w:rFonts w:cs="Times New Roman CYR"/>
            <w:b w:val="0"/>
            <w:color w:val="auto"/>
          </w:rPr>
          <w:t>решением</w:t>
        </w:r>
      </w:hyperlink>
      <w:r>
        <w:t xml:space="preserve"> Комиссии Таможенного союза от 28.05.2010 № 299 </w:t>
      </w:r>
      <w:r>
        <w:lastRenderedPageBreak/>
        <w:t>"О применении санитарных мер в таможенном союзе".</w:t>
      </w:r>
    </w:p>
    <w:p w:rsidR="005B3A0E" w:rsidRDefault="005B3A0E" w:rsidP="00255911">
      <w:r>
        <w:t>5.2.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5B3A0E" w:rsidRDefault="005B3A0E" w:rsidP="00255911">
      <w:r>
        <w:t>Зимняя уборка предусматривает очистку территории муниципального образования от мусора и иных отходов производства и потребления, от снега и наледи, предупреждение образования и ликвидацию зимней скользкости.</w:t>
      </w:r>
    </w:p>
    <w:p w:rsidR="005B3A0E" w:rsidRDefault="005B3A0E" w:rsidP="00255911">
      <w: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5B3A0E" w:rsidRDefault="005B3A0E" w:rsidP="00255911">
      <w:r>
        <w:t xml:space="preserve">5.4. Организации, отвечающие за уборку территории муниципального образования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t>противогололёдных</w:t>
      </w:r>
      <w:proofErr w:type="spellEnd"/>
      <w:r>
        <w:t xml:space="preserve"> материалов.</w:t>
      </w:r>
    </w:p>
    <w:p w:rsidR="005B3A0E" w:rsidRDefault="005B3A0E" w:rsidP="00255911">
      <w: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5B3A0E" w:rsidRDefault="005B3A0E" w:rsidP="00255911">
      <w: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5B3A0E" w:rsidRDefault="005B3A0E" w:rsidP="00255911">
      <w: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5B3A0E" w:rsidRDefault="005B3A0E" w:rsidP="00255911">
      <w:r>
        <w:t xml:space="preserve">После прохождения снегоуборочной техники осуществляется уборка </w:t>
      </w:r>
      <w:proofErr w:type="spellStart"/>
      <w:r>
        <w:t>прибордюрных</w:t>
      </w:r>
      <w:proofErr w:type="spellEnd"/>
      <w:r>
        <w:t xml:space="preserve"> лотков, расчистка въездов, проездов и пешеходных переходов с обеих сторон.</w:t>
      </w:r>
    </w:p>
    <w:p w:rsidR="005B3A0E" w:rsidRDefault="005B3A0E" w:rsidP="00255911">
      <w:r>
        <w:t>5.7. В процессе уборки запрещается:</w:t>
      </w:r>
    </w:p>
    <w:p w:rsidR="005B3A0E" w:rsidRDefault="005B3A0E" w:rsidP="00255911">
      <w: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5B3A0E" w:rsidRDefault="005B3A0E" w:rsidP="00255911">
      <w:r>
        <w:t xml:space="preserve">2) применять техническую соль и жидкий хлористый кальций в качестве </w:t>
      </w:r>
      <w:proofErr w:type="spellStart"/>
      <w:r>
        <w:t>противогололёдного</w:t>
      </w:r>
      <w:proofErr w:type="spellEnd"/>
      <w: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5B3A0E" w:rsidRDefault="005B3A0E" w:rsidP="00255911">
      <w:r>
        <w:t>5.8. Прилегающие территории, тротуары, проезды должны быть очищены от снега и наледи (гололеда).</w:t>
      </w:r>
    </w:p>
    <w:p w:rsidR="005B3A0E" w:rsidRDefault="005B3A0E" w:rsidP="00255911">
      <w:r>
        <w:t>Уборку и вывоз снега и льда с общественных территорий муниципального образования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5B3A0E" w:rsidRDefault="005B3A0E" w:rsidP="00255911">
      <w:r>
        <w:t xml:space="preserve">Посыпку пешеходных и транспортных коммуникаций </w:t>
      </w:r>
      <w:proofErr w:type="spellStart"/>
      <w:r>
        <w:t>антигололедными</w:t>
      </w:r>
      <w:proofErr w:type="spellEnd"/>
      <w:r>
        <w:t xml:space="preserve"> средствами следует начинать немедленно с начала снегопада или появления гололеда.</w:t>
      </w:r>
    </w:p>
    <w:p w:rsidR="005B3A0E" w:rsidRDefault="005B3A0E" w:rsidP="00255911">
      <w: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5B3A0E" w:rsidRDefault="005B3A0E" w:rsidP="00255911">
      <w:r>
        <w:t xml:space="preserve">Тротуары, общественные и дворовые территории с асфальтовым покрытием следует очищать от снега и обледенелого наката под скребок и посыпать </w:t>
      </w:r>
      <w:proofErr w:type="spellStart"/>
      <w:r>
        <w:t>антигололедными</w:t>
      </w:r>
      <w:proofErr w:type="spellEnd"/>
      <w:r>
        <w:t xml:space="preserve"> средствами до 8 часов утра.</w:t>
      </w:r>
    </w:p>
    <w:p w:rsidR="005B3A0E" w:rsidRDefault="005B3A0E" w:rsidP="00255911">
      <w:r>
        <w:t xml:space="preserve">На территории интенсивных пешеходных коммуникаций допускается применять природные </w:t>
      </w:r>
      <w:proofErr w:type="spellStart"/>
      <w:r>
        <w:t>антигололедные</w:t>
      </w:r>
      <w:proofErr w:type="spellEnd"/>
      <w:r>
        <w:t xml:space="preserve"> средства.</w:t>
      </w:r>
    </w:p>
    <w:p w:rsidR="005B3A0E" w:rsidRDefault="005B3A0E" w:rsidP="00255911">
      <w:r>
        <w:t>5.9. </w:t>
      </w:r>
      <w:proofErr w:type="gramStart"/>
      <w:r>
        <w:t xml:space="preserve">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w:t>
      </w:r>
      <w:r>
        <w:lastRenderedPageBreak/>
        <w:t>многоквартирных домах, земельные участки под которыми не образованы или образованы по границам таких домов) должна быть обеспечена организация очистки их кровель от снега, наледи и</w:t>
      </w:r>
      <w:proofErr w:type="gramEnd"/>
      <w:r>
        <w:t xml:space="preserve"> сосулек.</w:t>
      </w:r>
    </w:p>
    <w:p w:rsidR="005B3A0E" w:rsidRDefault="005B3A0E" w:rsidP="00255911">
      <w: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5B3A0E" w:rsidRDefault="005B3A0E" w:rsidP="00255911">
      <w:r>
        <w:t>Крыши с наружным водоотводом необходимо периодически очищать от снега, не допуская накопления его по толщине более 30 сантиметров.</w:t>
      </w:r>
    </w:p>
    <w:p w:rsidR="005B3A0E" w:rsidRDefault="005B3A0E" w:rsidP="00255911">
      <w:r>
        <w:t>5.10.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B3A0E" w:rsidRDefault="005B3A0E" w:rsidP="00255911">
      <w:r>
        <w:t>Запрещается сбрасывать снег, наледь, сосульки и мусор в воронки водосточных труб.</w:t>
      </w:r>
    </w:p>
    <w:p w:rsidR="005B3A0E" w:rsidRDefault="005B3A0E" w:rsidP="00255911">
      <w:proofErr w:type="gramStart"/>
      <w: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5B3A0E" w:rsidRDefault="005B3A0E" w:rsidP="00255911">
      <w:r>
        <w:t xml:space="preserve">5.11.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t>снегоплавильные</w:t>
      </w:r>
      <w:proofErr w:type="spellEnd"/>
      <w:r>
        <w:t xml:space="preserve"> установки. Размещение и функционирование </w:t>
      </w:r>
      <w:proofErr w:type="spellStart"/>
      <w:r>
        <w:t>снегоплавильных</w:t>
      </w:r>
      <w:proofErr w:type="spellEnd"/>
      <w: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5B3A0E" w:rsidRDefault="005B3A0E" w:rsidP="00255911">
      <w:r>
        <w:t>Адреса и границы площадок, предназначенных для складирования снега, определяет Администрация.</w:t>
      </w:r>
    </w:p>
    <w:p w:rsidR="005B3A0E" w:rsidRDefault="005B3A0E" w:rsidP="00255911">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5B3A0E" w:rsidRDefault="005B3A0E" w:rsidP="00255911">
      <w:r>
        <w:t>Не допускается сбрасывать пульпу, снег в водные объекты.</w:t>
      </w:r>
    </w:p>
    <w:p w:rsidR="005B3A0E" w:rsidRDefault="005B3A0E" w:rsidP="00255911"/>
    <w:p w:rsidR="005B3A0E" w:rsidRDefault="005B3A0E" w:rsidP="00255911">
      <w:pPr>
        <w:pStyle w:val="3"/>
        <w:spacing w:before="0" w:after="0"/>
      </w:pPr>
      <w:r>
        <w:t>Глава 6. Особенности организации уборки территории муниципального образования в летний период</w:t>
      </w:r>
    </w:p>
    <w:p w:rsidR="005B3A0E" w:rsidRDefault="005B3A0E" w:rsidP="00255911">
      <w:r>
        <w:t>6.1. Период летней уборки устанавливается с 16 апреля по 15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5B3A0E" w:rsidRDefault="005B3A0E" w:rsidP="00255911">
      <w:proofErr w:type="gramStart"/>
      <w:r>
        <w:t>Летняя уборка территории муниципального образования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5B3A0E" w:rsidRDefault="005B3A0E" w:rsidP="00255911">
      <w:r>
        <w:lastRenderedPageBreak/>
        <w:t>6.2. При температуре воздуха более плюс 10</w:t>
      </w:r>
      <w:proofErr w:type="gramStart"/>
      <w:r>
        <w:t>°С</w:t>
      </w:r>
      <w:proofErr w:type="gramEnd"/>
      <w: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5B3A0E" w:rsidRDefault="005B3A0E" w:rsidP="00255911">
      <w:r>
        <w:t>Не допускается заправлять автомобили для полива и подметания технической водой и водой из открытых водоемов.</w:t>
      </w:r>
    </w:p>
    <w:p w:rsidR="005B3A0E" w:rsidRDefault="005B3A0E" w:rsidP="00255911">
      <w: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5B3A0E" w:rsidRDefault="005B3A0E" w:rsidP="00255911">
      <w:r>
        <w:t>6.4. Проезжая часть должна быть полностью очищена от всякого вида загрязнений.</w:t>
      </w:r>
    </w:p>
    <w:p w:rsidR="005B3A0E" w:rsidRDefault="005B3A0E" w:rsidP="00255911">
      <w: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5B3A0E" w:rsidRDefault="005B3A0E" w:rsidP="00255911">
      <w:r>
        <w:t>6.6. Подметание территорий осуществляется механизированным способом или вручную.</w:t>
      </w:r>
    </w:p>
    <w:p w:rsidR="005B3A0E" w:rsidRDefault="005B3A0E" w:rsidP="00255911">
      <w:r>
        <w:t>6.7. Сжигание листьев деревьев, кустарников на территории населенных пунктов муниципального образования запрещено.</w:t>
      </w:r>
    </w:p>
    <w:p w:rsidR="005B3A0E" w:rsidRDefault="005B3A0E" w:rsidP="00255911">
      <w:r>
        <w:t>Собранные листья деревьев, кустарников подлежат вывозу на объекты размещения, обезвреживания или утилизации отходов.</w:t>
      </w:r>
    </w:p>
    <w:p w:rsidR="005B3A0E" w:rsidRDefault="005B3A0E" w:rsidP="00255911">
      <w:r>
        <w:t>6.8. Владельцы земельных участков обязаны:</w:t>
      </w:r>
    </w:p>
    <w:p w:rsidR="005B3A0E" w:rsidRDefault="005B3A0E" w:rsidP="00255911">
      <w: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5B3A0E" w:rsidRDefault="005B3A0E" w:rsidP="00255911">
      <w: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5B3A0E" w:rsidRDefault="005B3A0E" w:rsidP="00255911">
      <w: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5B3A0E" w:rsidRDefault="005B3A0E" w:rsidP="00255911"/>
    <w:p w:rsidR="005B3A0E" w:rsidRDefault="005B3A0E" w:rsidP="00255911">
      <w:pPr>
        <w:pStyle w:val="3"/>
        <w:spacing w:before="0" w:after="0"/>
      </w:pPr>
      <w:r>
        <w:t>Глава 7. Обеспечение надлежащего содержания объектов благоустройства</w:t>
      </w:r>
    </w:p>
    <w:p w:rsidR="005B3A0E" w:rsidRDefault="005B3A0E" w:rsidP="00255911">
      <w: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5B3A0E" w:rsidRDefault="005B3A0E" w:rsidP="00255911">
      <w:r>
        <w:t>Окрашенные поверхности фасадов зданий, строений, сооружений должны быть ровными, без пятен и поврежденных мест.</w:t>
      </w:r>
    </w:p>
    <w:p w:rsidR="005B3A0E" w:rsidRDefault="005B3A0E" w:rsidP="00255911">
      <w: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5B3A0E" w:rsidRDefault="005B3A0E" w:rsidP="00255911">
      <w:r>
        <w:t>Витрины, вывески, объекты наружной рекламы зданий, строений, сооружений должны содержаться в чистоте и в исправном техническом состоянии.</w:t>
      </w:r>
    </w:p>
    <w:p w:rsidR="005B3A0E" w:rsidRDefault="005B3A0E" w:rsidP="00255911">
      <w: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5B3A0E" w:rsidRDefault="005B3A0E" w:rsidP="00255911">
      <w:proofErr w:type="gramStart"/>
      <w: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rsidR="005B3A0E" w:rsidRDefault="005B3A0E" w:rsidP="00255911">
      <w: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5B3A0E" w:rsidRDefault="005B3A0E" w:rsidP="00255911">
      <w:r>
        <w:t>Расклейка газет, афиш, плакатов, различного рода объявлений и рекламы разрешается на специально установленных стендах.</w:t>
      </w:r>
    </w:p>
    <w:p w:rsidR="005B3A0E" w:rsidRDefault="005B3A0E" w:rsidP="00255911">
      <w:r>
        <w:lastRenderedPageBreak/>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proofErr w:type="spellStart"/>
      <w:r>
        <w:t>маломобильных</w:t>
      </w:r>
      <w:proofErr w:type="spellEnd"/>
      <w:r>
        <w:t xml:space="preserve"> групп населения (пандусами, перилами и другими устройствами с учетом особенностей и потребностей </w:t>
      </w:r>
      <w:proofErr w:type="spellStart"/>
      <w:r>
        <w:t>маломобильных</w:t>
      </w:r>
      <w:proofErr w:type="spellEnd"/>
      <w:r>
        <w:t xml:space="preserve"> групп населения).</w:t>
      </w:r>
    </w:p>
    <w:p w:rsidR="005B3A0E" w:rsidRDefault="005B3A0E" w:rsidP="00255911">
      <w:r>
        <w:t>7.3. На зданиях, расположенных вдоль магистральных улиц населенных пунктов муниципального образования, антенны, дымоходы, наружные кондиционеры размещаются со стороны дворовых фасадов.</w:t>
      </w:r>
    </w:p>
    <w:p w:rsidR="005B3A0E" w:rsidRDefault="005B3A0E" w:rsidP="00255911">
      <w:r>
        <w:t xml:space="preserve">7.4. На зданиях и сооружениях на территории муниципального образования размещаются с сохранением отделки </w:t>
      </w:r>
      <w:proofErr w:type="gramStart"/>
      <w:r>
        <w:t>фасада</w:t>
      </w:r>
      <w:proofErr w:type="gramEnd"/>
      <w: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5B3A0E" w:rsidRDefault="005B3A0E" w:rsidP="00255911">
      <w: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5B3A0E" w:rsidRDefault="005B3A0E" w:rsidP="00255911">
      <w:r>
        <w:t>Домовые знаки на зданиях, сооружениях должны содержаться в исправном состоянии.</w:t>
      </w:r>
    </w:p>
    <w:p w:rsidR="005B3A0E" w:rsidRDefault="005B3A0E" w:rsidP="00255911">
      <w:r>
        <w:t>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5B3A0E" w:rsidRDefault="005B3A0E" w:rsidP="00255911">
      <w:r>
        <w:t>Высота домового указателя должна быть 300 мм. Ширина таблички зависит от количества букв в названии улицы.</w:t>
      </w:r>
    </w:p>
    <w:p w:rsidR="005B3A0E" w:rsidRDefault="005B3A0E" w:rsidP="00255911">
      <w:r>
        <w:t>Табличка выполняется в белом цвете. По периметру таблички располагается черная рамка шириной 10 мм.</w:t>
      </w:r>
    </w:p>
    <w:p w:rsidR="005B3A0E" w:rsidRDefault="005B3A0E" w:rsidP="00255911">
      <w:r>
        <w:t>Название улиц и номера домов выполняются в черном цвете. Шрифт названия улиц на русском языке, высота заглавных букв - 90 мм. Высота шрифта номера дома - 140 мм.</w:t>
      </w:r>
    </w:p>
    <w:p w:rsidR="005B3A0E" w:rsidRDefault="005B3A0E" w:rsidP="00255911">
      <w:r>
        <w:t>7.6. Размер шрифта наименований улиц применяется всегда одинаковый, не зависит от длины названия улицы.</w:t>
      </w:r>
    </w:p>
    <w:p w:rsidR="005B3A0E" w:rsidRDefault="005B3A0E" w:rsidP="00255911">
      <w:r>
        <w:t>Адресные аншлаги могут иметь подсветку.</w:t>
      </w:r>
    </w:p>
    <w:p w:rsidR="005B3A0E" w:rsidRDefault="005B3A0E" w:rsidP="00255911">
      <w:r>
        <w:t>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w:t>
      </w:r>
    </w:p>
    <w:p w:rsidR="005B3A0E" w:rsidRDefault="005B3A0E" w:rsidP="00255911">
      <w: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5B3A0E" w:rsidRDefault="005B3A0E" w:rsidP="00255911">
      <w: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5B3A0E" w:rsidRDefault="005B3A0E" w:rsidP="00255911">
      <w:r>
        <w:t>7.9. Аншлаги устанавливаются на высоте от 2,5 до 5,0 м от уровня земли на расстоянии не более 1 м от угла здания.</w:t>
      </w:r>
    </w:p>
    <w:p w:rsidR="005B3A0E" w:rsidRDefault="005B3A0E" w:rsidP="00255911">
      <w:r>
        <w:t>7.10. Содержание фасадов объектов включает:</w:t>
      </w:r>
    </w:p>
    <w:p w:rsidR="005B3A0E" w:rsidRDefault="005B3A0E" w:rsidP="00255911">
      <w: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5B3A0E" w:rsidRDefault="005B3A0E" w:rsidP="00255911">
      <w:r>
        <w:t>- обеспечение наличия и содержания в исправном состоянии водостоков, водосточных труб и сливов;</w:t>
      </w:r>
    </w:p>
    <w:p w:rsidR="005B3A0E" w:rsidRDefault="005B3A0E" w:rsidP="00255911">
      <w:r>
        <w:t>- герметизацию, заделку и расшивку швов, трещин и выбоин;</w:t>
      </w:r>
    </w:p>
    <w:p w:rsidR="005B3A0E" w:rsidRDefault="005B3A0E" w:rsidP="00255911">
      <w:r>
        <w:t xml:space="preserve">- восстановление, ремонт и своевременную очистку входных групп, </w:t>
      </w:r>
      <w:proofErr w:type="spellStart"/>
      <w:r>
        <w:t>отмосток</w:t>
      </w:r>
      <w:proofErr w:type="spellEnd"/>
      <w:r>
        <w:t>, приямков цокольных окон и входов в подвалы;</w:t>
      </w:r>
    </w:p>
    <w:p w:rsidR="005B3A0E" w:rsidRDefault="005B3A0E" w:rsidP="00255911">
      <w:r>
        <w:t xml:space="preserve">- поддержание в исправном состоянии размещённого на фасаде электроосвещения </w:t>
      </w:r>
      <w:r>
        <w:lastRenderedPageBreak/>
        <w:t>(при его наличии) и включение его с наступлением темноты;</w:t>
      </w:r>
    </w:p>
    <w:p w:rsidR="005B3A0E" w:rsidRDefault="005B3A0E" w:rsidP="00255911">
      <w:r>
        <w:t>- очистку поверхностей фасадов, в том числе элементов фасадов, в зависимости от их состояния и условий эксплуатации;</w:t>
      </w:r>
    </w:p>
    <w:p w:rsidR="005B3A0E" w:rsidRDefault="005B3A0E" w:rsidP="00255911">
      <w:r>
        <w:t>- поддержание в чистоте и исправном состоянии, расположенных на фасадах аншлагов, памятных досок;</w:t>
      </w:r>
    </w:p>
    <w:p w:rsidR="005B3A0E" w:rsidRDefault="005B3A0E" w:rsidP="00255911">
      <w:r>
        <w:t>- очистку от надписей, рисунков, объявлений, плакатов и иной информационно - печатной продукции, а также нанесённых граффити.</w:t>
      </w:r>
    </w:p>
    <w:p w:rsidR="005B3A0E" w:rsidRDefault="005B3A0E" w:rsidP="00255911">
      <w: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5B3A0E" w:rsidRDefault="005B3A0E" w:rsidP="00255911">
      <w:r>
        <w:t>- уничтожение, порча, искажение архитектурных деталей фасадов зданий (сооружений, строений);</w:t>
      </w:r>
    </w:p>
    <w:p w:rsidR="005B3A0E" w:rsidRDefault="005B3A0E" w:rsidP="00255911">
      <w:r>
        <w:t>- произведение надписей на фасадах зданий (сооружений, строений);</w:t>
      </w:r>
    </w:p>
    <w:p w:rsidR="005B3A0E" w:rsidRDefault="005B3A0E" w:rsidP="00255911">
      <w:r>
        <w:t>-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w:t>
      </w:r>
    </w:p>
    <w:p w:rsidR="005B3A0E" w:rsidRDefault="005B3A0E" w:rsidP="00255911">
      <w: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5B3A0E" w:rsidRDefault="005B3A0E" w:rsidP="00255911">
      <w: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5B3A0E" w:rsidRDefault="005B3A0E" w:rsidP="00255911">
      <w:r>
        <w:t>К вывескам предъявляются следующие требования:</w:t>
      </w:r>
    </w:p>
    <w:p w:rsidR="005B3A0E" w:rsidRDefault="005B3A0E" w:rsidP="00255911">
      <w:r>
        <w:t xml:space="preserve">1) на вывесках допускается размещение исключительно информации, предусмотренной </w:t>
      </w:r>
      <w:hyperlink r:id="rId15" w:history="1">
        <w:r w:rsidRPr="00E2406C">
          <w:rPr>
            <w:rStyle w:val="a4"/>
            <w:rFonts w:cs="Times New Roman CYR"/>
            <w:b w:val="0"/>
            <w:color w:val="auto"/>
          </w:rPr>
          <w:t>Законом</w:t>
        </w:r>
      </w:hyperlink>
      <w:r>
        <w:t xml:space="preserve">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w:t>
      </w:r>
      <w:hyperlink r:id="rId16" w:history="1">
        <w:r w:rsidRPr="00E2406C">
          <w:rPr>
            <w:rStyle w:val="a4"/>
            <w:rFonts w:cs="Times New Roman CYR"/>
            <w:b w:val="0"/>
            <w:color w:val="auto"/>
          </w:rPr>
          <w:t>Федеральным законом</w:t>
        </w:r>
      </w:hyperlink>
      <w:r>
        <w:t xml:space="preserve"> от 13.03.2006 № 38-ФЗ "О рекламе";</w:t>
      </w:r>
    </w:p>
    <w:p w:rsidR="005B3A0E" w:rsidRDefault="005B3A0E" w:rsidP="00255911">
      <w: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5B3A0E" w:rsidRDefault="005B3A0E" w:rsidP="00255911">
      <w:r>
        <w:t>3) вывески должны размещаться на участке фасада, свободном от архитектурных деталей;</w:t>
      </w:r>
    </w:p>
    <w:p w:rsidR="005B3A0E" w:rsidRDefault="005B3A0E" w:rsidP="00255911">
      <w: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5B3A0E" w:rsidRDefault="005B3A0E" w:rsidP="00255911">
      <w: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5B3A0E" w:rsidRDefault="005B3A0E" w:rsidP="00255911">
      <w: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5B3A0E" w:rsidRDefault="005B3A0E" w:rsidP="00255911">
      <w: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5B3A0E" w:rsidRDefault="005B3A0E" w:rsidP="00255911">
      <w:proofErr w:type="gramStart"/>
      <w: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t xml:space="preserve">, индивидуальным предпринимателем торговли, оказания услуг, выполнения работ вне его места </w:t>
      </w:r>
      <w:r>
        <w:lastRenderedPageBreak/>
        <w:t>нахождения.</w:t>
      </w:r>
    </w:p>
    <w:p w:rsidR="005B3A0E" w:rsidRDefault="005B3A0E" w:rsidP="00255911">
      <w: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5B3A0E" w:rsidRDefault="005B3A0E" w:rsidP="00255911">
      <w: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5B3A0E" w:rsidRDefault="005B3A0E" w:rsidP="00255911">
      <w: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t>крышной</w:t>
      </w:r>
      <w:proofErr w:type="spellEnd"/>
      <w:r>
        <w:t xml:space="preserve"> конструкции на крыше соответствующего здания, сооружения.</w:t>
      </w:r>
    </w:p>
    <w:p w:rsidR="005B3A0E" w:rsidRDefault="005B3A0E" w:rsidP="00255911">
      <w:r>
        <w:t>7.15. Вывески в форме настенных конструкций и консольных конструкций, предусмотренные пунктом 7.14 настоящих Правил, размещаются:</w:t>
      </w:r>
    </w:p>
    <w:p w:rsidR="005B3A0E" w:rsidRDefault="005B3A0E" w:rsidP="00255911">
      <w:r>
        <w:t>- не выше линии второго этажа (линии перекрытий между первым и вторым этажами) зданий, сооружений;</w:t>
      </w:r>
    </w:p>
    <w:p w:rsidR="005B3A0E" w:rsidRDefault="005B3A0E" w:rsidP="00255911">
      <w: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5B3A0E" w:rsidRDefault="005B3A0E" w:rsidP="00255911">
      <w: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5B3A0E" w:rsidRDefault="005B3A0E" w:rsidP="00255911">
      <w: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5B3A0E" w:rsidRDefault="005B3A0E" w:rsidP="00255911">
      <w: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5B3A0E" w:rsidRDefault="005B3A0E" w:rsidP="00255911">
      <w: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5B3A0E" w:rsidRDefault="005B3A0E" w:rsidP="00255911">
      <w:r>
        <w:t>7.18. </w:t>
      </w:r>
      <w:proofErr w:type="gramStart"/>
      <w: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5B3A0E" w:rsidRDefault="005B3A0E" w:rsidP="00255911">
      <w: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5B3A0E" w:rsidRDefault="005B3A0E" w:rsidP="00255911">
      <w: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5B3A0E" w:rsidRDefault="005B3A0E" w:rsidP="00255911">
      <w:r>
        <w:t xml:space="preserve">7.19. Вывески, допускаемые к размещению на крышах зданий, сооружений, </w:t>
      </w:r>
      <w:r>
        <w:lastRenderedPageBreak/>
        <w:t>представляют собой объемные символы, которые могут быть оборудованы исключительно внутренней подсветкой.</w:t>
      </w:r>
    </w:p>
    <w:p w:rsidR="005B3A0E" w:rsidRDefault="005B3A0E" w:rsidP="00255911">
      <w:r>
        <w:t>Высота вывесок, размещаемых на крышах зданий, сооружений, должна быть:</w:t>
      </w:r>
    </w:p>
    <w:p w:rsidR="005B3A0E" w:rsidRDefault="005B3A0E" w:rsidP="00255911">
      <w:r>
        <w:t>- не более 0,8 м для 1-2-этажных объектов;</w:t>
      </w:r>
    </w:p>
    <w:p w:rsidR="005B3A0E" w:rsidRDefault="005B3A0E" w:rsidP="00255911">
      <w:r>
        <w:t>- не более 1,2 м для 3-5-этажных объектов.</w:t>
      </w:r>
    </w:p>
    <w:p w:rsidR="005B3A0E" w:rsidRDefault="005B3A0E" w:rsidP="00255911">
      <w: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5B3A0E" w:rsidRDefault="005B3A0E" w:rsidP="00255911">
      <w:r>
        <w:t>Установка и эксплуатация таких вывесок без проектной документации не допускается.</w:t>
      </w:r>
    </w:p>
    <w:p w:rsidR="005B3A0E" w:rsidRDefault="005B3A0E" w:rsidP="00255911">
      <w: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t>саморегулируемой</w:t>
      </w:r>
      <w:proofErr w:type="spellEnd"/>
      <w:r>
        <w:t xml:space="preserve"> организацией в установленном порядке.</w:t>
      </w:r>
    </w:p>
    <w:p w:rsidR="005B3A0E" w:rsidRDefault="005B3A0E" w:rsidP="00255911">
      <w:r>
        <w:t>7.21. Не допускается:</w:t>
      </w:r>
    </w:p>
    <w:p w:rsidR="005B3A0E" w:rsidRDefault="005B3A0E" w:rsidP="00255911">
      <w:r>
        <w:t>- размещение вывесок, не соответствующих требованиям настоящих Правил;</w:t>
      </w:r>
    </w:p>
    <w:p w:rsidR="005B3A0E" w:rsidRDefault="005B3A0E" w:rsidP="00255911">
      <w: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5B3A0E" w:rsidRDefault="005B3A0E" w:rsidP="00255911">
      <w: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5B3A0E" w:rsidRDefault="005B3A0E" w:rsidP="00255911">
      <w: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5B3A0E" w:rsidRDefault="005B3A0E" w:rsidP="00255911">
      <w:r>
        <w:t>- размещение вывесок на козырьках, лоджиях, балконах и эркерах зданий;</w:t>
      </w:r>
    </w:p>
    <w:p w:rsidR="005B3A0E" w:rsidRDefault="005B3A0E" w:rsidP="00255911">
      <w: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5B3A0E" w:rsidRDefault="005B3A0E" w:rsidP="00255911">
      <w: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B3A0E" w:rsidRDefault="005B3A0E" w:rsidP="00255911">
      <w:r>
        <w:t>- размещение вывесок на расстоянии ближе 2 м от мемориальных досок;</w:t>
      </w:r>
    </w:p>
    <w:p w:rsidR="005B3A0E" w:rsidRDefault="005B3A0E" w:rsidP="00255911">
      <w:r>
        <w:t xml:space="preserve">- размещение вывесок с помощью демонстрации </w:t>
      </w:r>
      <w:proofErr w:type="spellStart"/>
      <w:r>
        <w:t>постеров</w:t>
      </w:r>
      <w:proofErr w:type="spellEnd"/>
      <w:r>
        <w:t xml:space="preserve"> на динамических системах смены изображений (</w:t>
      </w:r>
      <w:proofErr w:type="spellStart"/>
      <w:r>
        <w:t>роллерные</w:t>
      </w:r>
      <w:proofErr w:type="spellEnd"/>
      <w:r>
        <w:t xml:space="preserve"> системы, </w:t>
      </w:r>
      <w:proofErr w:type="spellStart"/>
      <w:r>
        <w:t>призматроны</w:t>
      </w:r>
      <w:proofErr w:type="spellEnd"/>
      <w: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5B3A0E" w:rsidRDefault="005B3A0E" w:rsidP="00255911">
      <w:r>
        <w:t>- размещение в витрине вывесок в виде электронных носителей (экранов) на всю высоту и (или) длину остекления витрины;</w:t>
      </w:r>
    </w:p>
    <w:p w:rsidR="005B3A0E" w:rsidRDefault="005B3A0E" w:rsidP="00255911">
      <w:r>
        <w:t>- размещение вывесок на ограждающих конструкциях сезонных кафе при стационарных организациях общественного питания;</w:t>
      </w:r>
    </w:p>
    <w:p w:rsidR="005B3A0E" w:rsidRDefault="005B3A0E" w:rsidP="00255911">
      <w:r>
        <w:t xml:space="preserve">- размещение вывесок в виде надувных конструкций, </w:t>
      </w:r>
      <w:proofErr w:type="spellStart"/>
      <w:r>
        <w:t>штендеров</w:t>
      </w:r>
      <w:proofErr w:type="spellEnd"/>
      <w:r>
        <w:t>.</w:t>
      </w:r>
    </w:p>
    <w:p w:rsidR="005B3A0E" w:rsidRDefault="005B3A0E" w:rsidP="00255911">
      <w:pPr>
        <w:ind w:firstLine="0"/>
      </w:pPr>
      <w:r>
        <w:t xml:space="preserve">        7.22. В случае выявленных нарушений при размещении информационных конструкций (вывесок), предпринимателю дается возможность исправить нарушения до демонтажа вывески в течение 10 дней.</w:t>
      </w:r>
    </w:p>
    <w:p w:rsidR="005B3A0E" w:rsidRDefault="005B3A0E" w:rsidP="00255911">
      <w:r>
        <w:t xml:space="preserve">7.23.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t>крышных</w:t>
      </w:r>
      <w:proofErr w:type="spellEnd"/>
      <w:r>
        <w:t xml:space="preserve"> элементов в местах размещения вывесок, возникшие в связи с установкой и (или) эксплуатацией вывески.</w:t>
      </w:r>
    </w:p>
    <w:p w:rsidR="005B3A0E" w:rsidRDefault="005B3A0E" w:rsidP="00255911">
      <w:r>
        <w:t>7.24</w:t>
      </w:r>
      <w:proofErr w:type="gramStart"/>
      <w:r>
        <w:t xml:space="preserve"> Н</w:t>
      </w:r>
      <w:proofErr w:type="gramEnd"/>
      <w:r>
        <w:t>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5B3A0E" w:rsidRDefault="005B3A0E" w:rsidP="00255911">
      <w:r>
        <w:lastRenderedPageBreak/>
        <w:t>7.25.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5B3A0E" w:rsidRDefault="005B3A0E" w:rsidP="00255911">
      <w:r>
        <w:t>7.26.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5B3A0E" w:rsidRDefault="005B3A0E" w:rsidP="00255911">
      <w:r>
        <w:t>7.27.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5B3A0E" w:rsidRDefault="005B3A0E" w:rsidP="00255911">
      <w:r>
        <w:t>7.28. При проектировании освещения и осветительного оборудования следует обеспечивать:</w:t>
      </w:r>
    </w:p>
    <w:p w:rsidR="005B3A0E" w:rsidRDefault="005B3A0E" w:rsidP="00255911">
      <w:r>
        <w:t xml:space="preserve">- экономичность и </w:t>
      </w:r>
      <w:proofErr w:type="spellStart"/>
      <w:r>
        <w:t>энергоэффективность</w:t>
      </w:r>
      <w:proofErr w:type="spellEnd"/>
      <w:r>
        <w:t xml:space="preserve"> применяемых осветительных установок, рациональное распределение и использование электроэнергии;</w:t>
      </w:r>
    </w:p>
    <w:p w:rsidR="005B3A0E" w:rsidRDefault="005B3A0E" w:rsidP="00255911">
      <w:r>
        <w:t>- эстетику элементов осветительных установок, их дизайн, качество материалов и изделий с учетом восприятия в дневное и ночное время;</w:t>
      </w:r>
    </w:p>
    <w:p w:rsidR="005B3A0E" w:rsidRDefault="005B3A0E" w:rsidP="00255911">
      <w:r>
        <w:t>- удобство обслуживания и управления при разных режимах работы установок.</w:t>
      </w:r>
    </w:p>
    <w:p w:rsidR="005B3A0E" w:rsidRDefault="005B3A0E" w:rsidP="00255911">
      <w:r>
        <w:t>7.29.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5B3A0E" w:rsidRDefault="005B3A0E" w:rsidP="00255911">
      <w:r>
        <w:t xml:space="preserve">- обычные (традиционные), </w:t>
      </w:r>
      <w:proofErr w:type="gramStart"/>
      <w:r>
        <w:t>светильники</w:t>
      </w:r>
      <w:proofErr w:type="gramEnd"/>
      <w: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5B3A0E" w:rsidRDefault="005B3A0E" w:rsidP="00255911">
      <w:proofErr w:type="gramStart"/>
      <w:r>
        <w:t>- </w:t>
      </w:r>
      <w:proofErr w:type="spellStart"/>
      <w:r>
        <w:t>высокомачтовые</w:t>
      </w:r>
      <w:proofErr w:type="spellEnd"/>
      <w: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5B3A0E" w:rsidRDefault="005B3A0E" w:rsidP="00255911">
      <w:r>
        <w:t xml:space="preserve">- парапетные, </w:t>
      </w:r>
      <w:proofErr w:type="gramStart"/>
      <w:r>
        <w:t>светильники</w:t>
      </w:r>
      <w:proofErr w:type="gramEnd"/>
      <w: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5B3A0E" w:rsidRDefault="005B3A0E" w:rsidP="00255911">
      <w:proofErr w:type="gramStart"/>
      <w:r>
        <w:t>- газонные, которые допускается использовать для освещения газонов, цветников, пешеходных дорожек и площадок;</w:t>
      </w:r>
      <w:proofErr w:type="gramEnd"/>
    </w:p>
    <w:p w:rsidR="005B3A0E" w:rsidRDefault="005B3A0E" w:rsidP="00255911">
      <w:r>
        <w:t xml:space="preserve">- встроенные, </w:t>
      </w:r>
      <w:proofErr w:type="gramStart"/>
      <w:r>
        <w:t>светильники</w:t>
      </w:r>
      <w:proofErr w:type="gramEnd"/>
      <w: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5B3A0E" w:rsidRDefault="005B3A0E" w:rsidP="00255911">
      <w: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5B3A0E" w:rsidRDefault="005B3A0E" w:rsidP="00255911">
      <w:r>
        <w:t>7.30.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5B3A0E" w:rsidRDefault="005B3A0E" w:rsidP="00255911">
      <w:r>
        <w:t xml:space="preserve">7.31. В стационарных установках утилитарного наружного и архитектурного освещения допускается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B3A0E" w:rsidRDefault="005B3A0E" w:rsidP="00255911">
      <w:r>
        <w:lastRenderedPageBreak/>
        <w:t>7.32.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B3A0E" w:rsidRDefault="005B3A0E" w:rsidP="00255911">
      <w:r>
        <w:t>7.33. В целях рационального использования электроэнергии и обеспечения визуального разнообразия территории муниципального образования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5B3A0E" w:rsidRDefault="005B3A0E" w:rsidP="00255911">
      <w:r>
        <w:t xml:space="preserve">7.34.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t>экологичных</w:t>
      </w:r>
      <w:proofErr w:type="spellEnd"/>
      <w:r>
        <w:t xml:space="preserve"> материалов, создания условий для ведения здорового образа жизни всех категорий населения.</w:t>
      </w:r>
    </w:p>
    <w:p w:rsidR="005B3A0E" w:rsidRDefault="005B3A0E" w:rsidP="00255911">
      <w: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w:t>
      </w:r>
    </w:p>
    <w:p w:rsidR="005B3A0E" w:rsidRDefault="005B3A0E" w:rsidP="00255911">
      <w:r>
        <w:t>7.35. При проектировании и выборе малых архитектурных форм, в том числе уличной мебели, учитываются:</w:t>
      </w:r>
    </w:p>
    <w:p w:rsidR="005B3A0E" w:rsidRDefault="005B3A0E" w:rsidP="00255911">
      <w:r>
        <w:t>а) наличие свободной площади на благоустраиваемой территории;</w:t>
      </w:r>
    </w:p>
    <w:p w:rsidR="005B3A0E" w:rsidRDefault="005B3A0E" w:rsidP="00255911">
      <w:r>
        <w:t>б) соответствие материалов и конструкции малых архитектурных форм климату и назначению малых архитектурных форм;</w:t>
      </w:r>
    </w:p>
    <w:p w:rsidR="005B3A0E" w:rsidRDefault="005B3A0E" w:rsidP="00255911">
      <w:r>
        <w:t>в) защита от образования наледи и снежных заносов, обеспечение стока воды;</w:t>
      </w:r>
    </w:p>
    <w:p w:rsidR="005B3A0E" w:rsidRDefault="005B3A0E" w:rsidP="00255911">
      <w:r>
        <w:t>г) пропускная способность территории, частота и продолжительность использования малых архитектурных форм;</w:t>
      </w:r>
    </w:p>
    <w:p w:rsidR="005B3A0E" w:rsidRDefault="005B3A0E" w:rsidP="00255911">
      <w:proofErr w:type="spellStart"/>
      <w:r>
        <w:t>д</w:t>
      </w:r>
      <w:proofErr w:type="spellEnd"/>
      <w:r>
        <w:t>) возраст потенциальных пользователей малых архитектурных форм;</w:t>
      </w:r>
    </w:p>
    <w:p w:rsidR="005B3A0E" w:rsidRDefault="005B3A0E" w:rsidP="00255911">
      <w:r>
        <w:t>е) антивандальная защищенность малых архитектурных форм от разрушения, оклейки, нанесения надписей и изображений;</w:t>
      </w:r>
    </w:p>
    <w:p w:rsidR="005B3A0E" w:rsidRDefault="005B3A0E" w:rsidP="00255911">
      <w:r>
        <w:t>ж) удобство обслуживания, а также механизированной и ручной очистки территории рядом с малыми архитектурными формами и под конструкцией;</w:t>
      </w:r>
    </w:p>
    <w:p w:rsidR="005B3A0E" w:rsidRDefault="005B3A0E" w:rsidP="00255911">
      <w:proofErr w:type="spellStart"/>
      <w:r>
        <w:t>з</w:t>
      </w:r>
      <w:proofErr w:type="spellEnd"/>
      <w:r>
        <w:t>) возможность ремонта или замены деталей малых архитектурных форм;</w:t>
      </w:r>
    </w:p>
    <w:p w:rsidR="005B3A0E" w:rsidRDefault="005B3A0E" w:rsidP="00255911">
      <w:r>
        <w:t>и) интенсивность пешеходного и автомобильного движения, близость транспортных узлов;</w:t>
      </w:r>
    </w:p>
    <w:p w:rsidR="005B3A0E" w:rsidRDefault="005B3A0E" w:rsidP="00255911">
      <w:r>
        <w:t>к) эргономичность конструкций (высоту и наклон спинки скамеек, высоту урн и другие характеристики);</w:t>
      </w:r>
    </w:p>
    <w:p w:rsidR="005B3A0E" w:rsidRDefault="005B3A0E" w:rsidP="00255911">
      <w:r>
        <w:t>л) расцветка и стилистическое сочетание с другими малыми архитектурными формами и окружающей архитектурой;</w:t>
      </w:r>
    </w:p>
    <w:p w:rsidR="005B3A0E" w:rsidRDefault="005B3A0E" w:rsidP="00255911">
      <w:r>
        <w:t>м) безопасность для потенциальных пользователей.</w:t>
      </w:r>
    </w:p>
    <w:p w:rsidR="005B3A0E" w:rsidRDefault="005B3A0E" w:rsidP="00255911">
      <w:r>
        <w:t>7.36. При установке малых архитектурных форм и уличной мебели предусматривается обеспечение:</w:t>
      </w:r>
    </w:p>
    <w:p w:rsidR="005B3A0E" w:rsidRDefault="005B3A0E" w:rsidP="00255911">
      <w:r>
        <w:t>а) расположения малых архитектурных форм, не создающего препятствий для пешеходов;</w:t>
      </w:r>
    </w:p>
    <w:p w:rsidR="005B3A0E" w:rsidRDefault="005B3A0E" w:rsidP="00255911">
      <w:r>
        <w:t>б) приоритета компактной установки малых архитектурных форм на минимальной площади в местах большого скопления людей;</w:t>
      </w:r>
    </w:p>
    <w:p w:rsidR="005B3A0E" w:rsidRDefault="005B3A0E" w:rsidP="00255911">
      <w:r>
        <w:t>в) устойчивости конструкции;</w:t>
      </w:r>
    </w:p>
    <w:p w:rsidR="005B3A0E" w:rsidRDefault="005B3A0E" w:rsidP="00255911">
      <w:r>
        <w:t>г) надежной фиксации или возможности перемещения элементов в зависимости от типа малых архитектурных форм и условий расположения;</w:t>
      </w:r>
    </w:p>
    <w:p w:rsidR="005B3A0E" w:rsidRDefault="005B3A0E" w:rsidP="00255911">
      <w:proofErr w:type="spellStart"/>
      <w:r>
        <w:t>д</w:t>
      </w:r>
      <w:proofErr w:type="spellEnd"/>
      <w:r>
        <w:t>) наличия в каждой конкретной зоне благоустраиваемой территории рекомендуемых типов малых архитектурных форм для такой зоны.</w:t>
      </w:r>
    </w:p>
    <w:p w:rsidR="005B3A0E" w:rsidRDefault="005B3A0E" w:rsidP="00255911">
      <w:r>
        <w:t>7.37. При размещении уличной мебели допускается:</w:t>
      </w:r>
    </w:p>
    <w:p w:rsidR="005B3A0E" w:rsidRDefault="005B3A0E" w:rsidP="00255911">
      <w:r>
        <w:t xml:space="preserve">а) осуществлять установку скамеек на твердые виды покрытия или фундамент. При </w:t>
      </w:r>
      <w:r>
        <w:lastRenderedPageBreak/>
        <w:t>наличии фундамента его части следует выполнять не выступающими над поверхностью земли;</w:t>
      </w:r>
    </w:p>
    <w:p w:rsidR="005B3A0E" w:rsidRDefault="005B3A0E" w:rsidP="00255911">
      <w:proofErr w:type="gramStart"/>
      <w: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roofErr w:type="gramEnd"/>
    </w:p>
    <w:p w:rsidR="005B3A0E" w:rsidRDefault="005B3A0E" w:rsidP="00255911">
      <w: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5B3A0E" w:rsidRDefault="005B3A0E" w:rsidP="00255911">
      <w:r>
        <w:t>7.38. На тротуарах автомобильных дорог допускается использовать следующие типы малых архитектурных форм:</w:t>
      </w:r>
    </w:p>
    <w:p w:rsidR="005B3A0E" w:rsidRDefault="005B3A0E" w:rsidP="00255911">
      <w:r>
        <w:t>а) установки освещения;</w:t>
      </w:r>
    </w:p>
    <w:p w:rsidR="005B3A0E" w:rsidRDefault="005B3A0E" w:rsidP="00255911">
      <w:r>
        <w:t>б) скамьи без спинок, оборудованные местом для сумок;</w:t>
      </w:r>
    </w:p>
    <w:p w:rsidR="005B3A0E" w:rsidRDefault="005B3A0E" w:rsidP="00255911">
      <w:r>
        <w:t>в) опоры у скамеек, предназначенных для людей с ограниченными возможностями;</w:t>
      </w:r>
    </w:p>
    <w:p w:rsidR="005B3A0E" w:rsidRDefault="005B3A0E" w:rsidP="00255911">
      <w:r>
        <w:t>г) ограждения (в местах необходимости обеспечения защиты пешеходов от наезда автомобилей);</w:t>
      </w:r>
    </w:p>
    <w:p w:rsidR="005B3A0E" w:rsidRDefault="005B3A0E" w:rsidP="00255911">
      <w:proofErr w:type="spellStart"/>
      <w:r>
        <w:t>д</w:t>
      </w:r>
      <w:proofErr w:type="spellEnd"/>
      <w:r>
        <w:t>) кадки, цветочницы, вазоны, кашпо, в том числе подвесные;</w:t>
      </w:r>
    </w:p>
    <w:p w:rsidR="005B3A0E" w:rsidRDefault="005B3A0E" w:rsidP="00255911">
      <w:r>
        <w:t>е) урны.</w:t>
      </w:r>
    </w:p>
    <w:p w:rsidR="005B3A0E" w:rsidRDefault="005B3A0E" w:rsidP="00255911">
      <w:r>
        <w:t>7.39. Для пешеходных зон и коммуникаций допускается использовать следующие типы малых архитектурных форм:</w:t>
      </w:r>
    </w:p>
    <w:p w:rsidR="005B3A0E" w:rsidRDefault="005B3A0E" w:rsidP="00255911">
      <w:r>
        <w:t>а) установки освещения;</w:t>
      </w:r>
    </w:p>
    <w:p w:rsidR="005B3A0E" w:rsidRDefault="005B3A0E" w:rsidP="00255911">
      <w:r>
        <w:t>б) скамьи, предполагающие длительное, комфортное сидение;</w:t>
      </w:r>
    </w:p>
    <w:p w:rsidR="005B3A0E" w:rsidRDefault="005B3A0E" w:rsidP="00255911">
      <w:r>
        <w:t>в) цветочницы, вазоны, кашпо;</w:t>
      </w:r>
    </w:p>
    <w:p w:rsidR="005B3A0E" w:rsidRDefault="005B3A0E" w:rsidP="00255911">
      <w:r>
        <w:t>г) информационные стенды;</w:t>
      </w:r>
    </w:p>
    <w:p w:rsidR="005B3A0E" w:rsidRDefault="005B3A0E" w:rsidP="00255911">
      <w:proofErr w:type="spellStart"/>
      <w:r>
        <w:t>д</w:t>
      </w:r>
      <w:proofErr w:type="spellEnd"/>
      <w:r>
        <w:t>) ограждения (в местах необходимости обеспечения защиты пешеходов от наезда автомобилей);</w:t>
      </w:r>
    </w:p>
    <w:p w:rsidR="005B3A0E" w:rsidRDefault="005B3A0E" w:rsidP="00255911">
      <w:r>
        <w:t>е) столы для настольных игр;</w:t>
      </w:r>
    </w:p>
    <w:p w:rsidR="005B3A0E" w:rsidRDefault="005B3A0E" w:rsidP="00255911">
      <w:r>
        <w:t>ж) урны.</w:t>
      </w:r>
    </w:p>
    <w:p w:rsidR="005B3A0E" w:rsidRDefault="005B3A0E" w:rsidP="00255911">
      <w:r>
        <w:t xml:space="preserve">7.40. При размещении урн необходимо выбирать урны достаточной высоты и объема, с рельефным </w:t>
      </w:r>
      <w:proofErr w:type="spellStart"/>
      <w:r>
        <w:t>текстурированием</w:t>
      </w:r>
      <w:proofErr w:type="spellEnd"/>
      <w: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5B3A0E" w:rsidRDefault="005B3A0E" w:rsidP="00255911">
      <w:r>
        <w:t>7.41. В целях защиты малых архитектурных форм от графического вандализма следует:</w:t>
      </w:r>
    </w:p>
    <w:p w:rsidR="005B3A0E" w:rsidRDefault="005B3A0E" w:rsidP="00255911">
      <w: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t>текстурированием</w:t>
      </w:r>
      <w:proofErr w:type="spellEnd"/>
      <w:r>
        <w:t xml:space="preserve"> или перфорированием, препятствующим графическому вандализму или облегчающим его устранение;</w:t>
      </w:r>
    </w:p>
    <w:p w:rsidR="005B3A0E" w:rsidRDefault="005B3A0E" w:rsidP="00255911">
      <w:r>
        <w:t xml:space="preserve">б) использовать озеленение, </w:t>
      </w:r>
      <w:proofErr w:type="spellStart"/>
      <w:r>
        <w:t>стрит-арт</w:t>
      </w:r>
      <w:proofErr w:type="spellEnd"/>
      <w:r>
        <w:t>,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5B3A0E" w:rsidRDefault="005B3A0E" w:rsidP="00255911">
      <w: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B3A0E" w:rsidRDefault="005B3A0E" w:rsidP="00255911">
      <w:r>
        <w:t>г) выбирать или проектировать рельефные поверхности опор освещения, в том числе с использованием краски, содержащей рельефные частицы.</w:t>
      </w:r>
    </w:p>
    <w:p w:rsidR="005B3A0E" w:rsidRDefault="005B3A0E" w:rsidP="00255911">
      <w:r>
        <w:t>7.42.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5B3A0E" w:rsidRDefault="005B3A0E" w:rsidP="00255911">
      <w:r>
        <w:t xml:space="preserve">7.43. Установка памятников, памятных досок, знаков охраны памятников истории, культуры и природы на земельных участках, зданиях и сооружениях, находящихся в </w:t>
      </w:r>
      <w:r>
        <w:lastRenderedPageBreak/>
        <w:t>собственности физических и юридических лиц, осуществляется с согласия собственников (владельцев) недвижимости.</w:t>
      </w:r>
    </w:p>
    <w:p w:rsidR="005B3A0E" w:rsidRDefault="005B3A0E" w:rsidP="00255911">
      <w:r>
        <w:t>7.44. В целях благоустройства на территории муниципального образования могут устанавливаться ограждения.</w:t>
      </w:r>
    </w:p>
    <w:p w:rsidR="005B3A0E" w:rsidRDefault="005B3A0E" w:rsidP="00255911">
      <w: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5B3A0E" w:rsidRDefault="005B3A0E" w:rsidP="00255911">
      <w:r>
        <w:t>7.45.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5B3A0E" w:rsidRDefault="005B3A0E" w:rsidP="00255911">
      <w:r>
        <w:t>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w:t>
      </w:r>
    </w:p>
    <w:p w:rsidR="005B3A0E" w:rsidRDefault="005B3A0E" w:rsidP="00255911">
      <w:r>
        <w:t xml:space="preserve">7.46. Проектирование ограждений необходимо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w:t>
      </w:r>
    </w:p>
    <w:p w:rsidR="005B3A0E" w:rsidRDefault="005B3A0E" w:rsidP="00255911">
      <w: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t>ГОСТами</w:t>
      </w:r>
      <w:proofErr w:type="spellEnd"/>
      <w:r>
        <w:t>.</w:t>
      </w:r>
    </w:p>
    <w:p w:rsidR="005B3A0E" w:rsidRDefault="005B3A0E" w:rsidP="00255911">
      <w:r>
        <w:t>7.47.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5B3A0E" w:rsidRDefault="005B3A0E" w:rsidP="00255911">
      <w: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5B3A0E" w:rsidRDefault="005B3A0E" w:rsidP="00255911">
      <w:r>
        <w:t xml:space="preserve">7.48. Установка ограждений, изготовленных из </w:t>
      </w:r>
      <w:proofErr w:type="spellStart"/>
      <w:r>
        <w:t>сетки-рабицы</w:t>
      </w:r>
      <w:proofErr w:type="spellEnd"/>
      <w: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5B3A0E" w:rsidRDefault="005B3A0E" w:rsidP="00255911">
      <w:r>
        <w:t>7.49.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5B3A0E" w:rsidRDefault="005B3A0E" w:rsidP="00255911">
      <w: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5B3A0E" w:rsidRDefault="005B3A0E" w:rsidP="00255911">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5B3A0E" w:rsidRDefault="005B3A0E" w:rsidP="00255911">
      <w:r>
        <w:t>Дорожные ограждения содержатся специализированной организацией, осуществляющей содержание и уборку дорог.</w:t>
      </w:r>
    </w:p>
    <w:p w:rsidR="005B3A0E" w:rsidRDefault="005B3A0E" w:rsidP="00255911">
      <w: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5B3A0E" w:rsidRDefault="005B3A0E" w:rsidP="00255911">
      <w:r>
        <w:t>7.50.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B3A0E" w:rsidRDefault="005B3A0E" w:rsidP="00255911">
      <w:r>
        <w:t xml:space="preserve">7.51. Установка ограждений не должна препятствовать свободному доступу пешеходов и </w:t>
      </w:r>
      <w:proofErr w:type="spellStart"/>
      <w:r>
        <w:t>маломобильных</w:t>
      </w:r>
      <w:proofErr w:type="spellEnd"/>
      <w:r>
        <w:t xml:space="preserve"> групп населения к объектам образования, здравоохранения, культуры, физической культуры и спорта, социального обслуживания населения, в том </w:t>
      </w:r>
      <w:r>
        <w:lastRenderedPageBreak/>
        <w:t>числе расположенным внутри жилых кварталов.</w:t>
      </w:r>
    </w:p>
    <w:p w:rsidR="005B3A0E" w:rsidRDefault="005B3A0E" w:rsidP="00255911">
      <w:r>
        <w:t>7.52. </w:t>
      </w:r>
      <w:proofErr w:type="gramStart"/>
      <w: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t xml:space="preserve">, </w:t>
      </w:r>
      <w:proofErr w:type="gramStart"/>
      <w: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t xml:space="preserve"> передвижения по сложившимся пешеходным маршрутам.</w:t>
      </w:r>
    </w:p>
    <w:p w:rsidR="005B3A0E" w:rsidRDefault="005B3A0E" w:rsidP="00255911">
      <w:r>
        <w:t>7.53.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5B3A0E" w:rsidRDefault="005B3A0E" w:rsidP="00255911">
      <w: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5B3A0E" w:rsidRDefault="005B3A0E" w:rsidP="00255911">
      <w:r>
        <w:t>Некапитальные сооружения питания могут также оборудоваться туалетными кабинами.</w:t>
      </w:r>
    </w:p>
    <w:p w:rsidR="005B3A0E" w:rsidRDefault="005B3A0E" w:rsidP="00255911">
      <w:r>
        <w:t>7.54.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5B3A0E" w:rsidRDefault="005B3A0E" w:rsidP="00255911">
      <w:r>
        <w:t xml:space="preserve">7.55. При остеклении витрин допускается применять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5B3A0E" w:rsidRDefault="005B3A0E" w:rsidP="00255911">
      <w:r>
        <w:t xml:space="preserve">7.56. При проектировании </w:t>
      </w:r>
      <w:proofErr w:type="spellStart"/>
      <w:r>
        <w:t>мини-маркетов</w:t>
      </w:r>
      <w:proofErr w:type="spellEnd"/>
      <w: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5B3A0E" w:rsidRDefault="005B3A0E" w:rsidP="00255911">
      <w:r>
        <w:t>7.57.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B3A0E" w:rsidRDefault="005B3A0E" w:rsidP="00255911"/>
    <w:p w:rsidR="005B3A0E" w:rsidRDefault="005B3A0E" w:rsidP="00255911">
      <w:pPr>
        <w:pStyle w:val="3"/>
        <w:spacing w:before="0" w:after="0"/>
      </w:pPr>
      <w:r>
        <w:t>Глава 8. Организация пешеходных коммуникаций, в том числе тротуаров, аллей, дорожек, тропинок</w:t>
      </w:r>
    </w:p>
    <w:p w:rsidR="005B3A0E" w:rsidRDefault="005B3A0E" w:rsidP="00255911">
      <w: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B3A0E" w:rsidRDefault="005B3A0E" w:rsidP="00255911">
      <w:proofErr w:type="gramStart"/>
      <w: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B3A0E" w:rsidRDefault="005B3A0E" w:rsidP="00255911">
      <w:r>
        <w:lastRenderedPageBreak/>
        <w:t xml:space="preserve">К </w:t>
      </w:r>
      <w:proofErr w:type="gramStart"/>
      <w:r>
        <w:t>второстепенным</w:t>
      </w:r>
      <w:proofErr w:type="gramEnd"/>
      <w: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B3A0E" w:rsidRDefault="005B3A0E" w:rsidP="00255911">
      <w: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t>маломобильные</w:t>
      </w:r>
      <w:proofErr w:type="spellEnd"/>
      <w:r>
        <w:t xml:space="preserve"> группы населения.</w:t>
      </w:r>
    </w:p>
    <w:p w:rsidR="005B3A0E" w:rsidRDefault="005B3A0E" w:rsidP="00255911">
      <w:r>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t>маломобильных</w:t>
      </w:r>
      <w:proofErr w:type="spellEnd"/>
      <w:r>
        <w:t xml:space="preserve">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B3A0E" w:rsidRDefault="005B3A0E" w:rsidP="00255911">
      <w: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B3A0E" w:rsidRDefault="005B3A0E" w:rsidP="00255911">
      <w: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B3A0E" w:rsidRDefault="005B3A0E" w:rsidP="00255911">
      <w:r>
        <w:t>8.5. Покрытие пешеходных дорожек должно быть удобным при ходьбе и устойчивым к износу.</w:t>
      </w:r>
    </w:p>
    <w:p w:rsidR="005B3A0E" w:rsidRDefault="005B3A0E" w:rsidP="00255911">
      <w:r>
        <w:t xml:space="preserve">8.6. Пешеходные дорожки и тротуары в составе активно используемых общественных территорий в целях </w:t>
      </w:r>
      <w:proofErr w:type="spellStart"/>
      <w:r>
        <w:t>избежания</w:t>
      </w:r>
      <w:proofErr w:type="spellEnd"/>
      <w:r>
        <w:t xml:space="preserve"> скопления людей следует предусматривать шириной не менее 2 метров.</w:t>
      </w:r>
    </w:p>
    <w:p w:rsidR="005B3A0E" w:rsidRDefault="005B3A0E" w:rsidP="00255911">
      <w:r>
        <w:t>На тротуарах с активным потоком пешеходов уличную мебель необходимо располагать в порядке, способствующем свободному движению пешеходов.</w:t>
      </w:r>
    </w:p>
    <w:p w:rsidR="005B3A0E" w:rsidRDefault="005B3A0E" w:rsidP="00255911">
      <w:r>
        <w:t>8.7. Пешеходные коммуникации в составе общественных территорий должны быть хорошо просматриваемыми и освещенными.</w:t>
      </w:r>
    </w:p>
    <w:p w:rsidR="005B3A0E" w:rsidRDefault="005B3A0E" w:rsidP="00255911">
      <w: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муниципального образования.</w:t>
      </w:r>
    </w:p>
    <w:p w:rsidR="005B3A0E" w:rsidRDefault="005B3A0E" w:rsidP="00255911">
      <w:r>
        <w:t xml:space="preserve">8.9. При планировании пешеходных коммуникаций допускается создание мест для кратковременного отдыха пешеходов, в том числе </w:t>
      </w:r>
      <w:proofErr w:type="spellStart"/>
      <w:r>
        <w:t>маломобильных</w:t>
      </w:r>
      <w:proofErr w:type="spellEnd"/>
      <w:r>
        <w:t xml:space="preserve"> групп населения (например, скамьи).</w:t>
      </w:r>
    </w:p>
    <w:p w:rsidR="005B3A0E" w:rsidRDefault="005B3A0E" w:rsidP="00255911">
      <w:r>
        <w:t xml:space="preserve">8.10. С целью создания комфортной среды для пешеходов пешеходные </w:t>
      </w:r>
      <w:proofErr w:type="gramStart"/>
      <w:r>
        <w:t>коммуникации</w:t>
      </w:r>
      <w:proofErr w:type="gramEnd"/>
      <w:r>
        <w:t xml:space="preserve"> возможно озеленять путем использования различных видов зеленых насаждений.</w:t>
      </w:r>
    </w:p>
    <w:p w:rsidR="005B3A0E" w:rsidRDefault="005B3A0E" w:rsidP="00255911">
      <w:r>
        <w:t>8.11. При создании основных пешеходных коммуникаций допускается использовать твердые виды покрытия.</w:t>
      </w:r>
    </w:p>
    <w:p w:rsidR="005B3A0E" w:rsidRDefault="005B3A0E" w:rsidP="00255911">
      <w: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B3A0E" w:rsidRDefault="005B3A0E" w:rsidP="00255911">
      <w:r>
        <w:t>Лестницы, пандусы, мостики и другие подобные элементы разрешается выполнять с соблюдением равновеликой пропускной способности.</w:t>
      </w:r>
    </w:p>
    <w:p w:rsidR="005B3A0E" w:rsidRDefault="005B3A0E" w:rsidP="00255911">
      <w:r>
        <w:t>8.12. При создании второстепенных пешеходных коммуникаций допускается использовать различные виды покрытия:</w:t>
      </w:r>
    </w:p>
    <w:p w:rsidR="005B3A0E" w:rsidRDefault="005B3A0E" w:rsidP="00255911">
      <w: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B3A0E" w:rsidRDefault="005B3A0E" w:rsidP="00255911">
      <w:r>
        <w:lastRenderedPageBreak/>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B3A0E" w:rsidRDefault="005B3A0E" w:rsidP="00255911">
      <w: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B3A0E" w:rsidRDefault="005B3A0E" w:rsidP="00255911">
      <w: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B3A0E" w:rsidRDefault="005B3A0E" w:rsidP="00255911">
      <w:r>
        <w:t xml:space="preserve">8.14. Для проектирования и (или) благоустройства пешеходной зоны возможно проведение осмотра </w:t>
      </w:r>
      <w:proofErr w:type="gramStart"/>
      <w:r>
        <w:t>территории</w:t>
      </w:r>
      <w:proofErr w:type="gramEnd"/>
      <w: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t>маломобильных</w:t>
      </w:r>
      <w:proofErr w:type="spellEnd"/>
      <w:r>
        <w:t xml:space="preserve"> групп населения.</w:t>
      </w:r>
    </w:p>
    <w:p w:rsidR="005B3A0E" w:rsidRDefault="005B3A0E" w:rsidP="00255911">
      <w: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B3A0E" w:rsidRDefault="005B3A0E" w:rsidP="00255911">
      <w:r>
        <w:t>8.16. Для эффективного использования велосипедных коммуникаций разрешается предусматривать:</w:t>
      </w:r>
    </w:p>
    <w:p w:rsidR="005B3A0E" w:rsidRDefault="005B3A0E" w:rsidP="00255911">
      <w:r>
        <w:t>а) маршруты велодорожек, интегрированные в единую замкнутую систему;</w:t>
      </w:r>
    </w:p>
    <w:p w:rsidR="005B3A0E" w:rsidRDefault="005B3A0E" w:rsidP="00255911">
      <w:r>
        <w:t xml:space="preserve">б) комфортные и безопасные пересечения </w:t>
      </w:r>
      <w:proofErr w:type="spellStart"/>
      <w:r>
        <w:t>веломаршрутов</w:t>
      </w:r>
      <w:proofErr w:type="spellEnd"/>
      <w:r>
        <w:t xml:space="preserve"> на перекрестках с пешеходными и автомобильными коммуникациями;</w:t>
      </w:r>
    </w:p>
    <w:p w:rsidR="005B3A0E" w:rsidRDefault="005B3A0E" w:rsidP="00255911">
      <w:r>
        <w:t xml:space="preserve">в) снижение общей скорости движения автомобильного транспорта на территории, в которую интегрируется </w:t>
      </w:r>
      <w:proofErr w:type="spellStart"/>
      <w:r>
        <w:t>велодвижение</w:t>
      </w:r>
      <w:proofErr w:type="spellEnd"/>
      <w:r>
        <w:t>;</w:t>
      </w:r>
    </w:p>
    <w:p w:rsidR="005B3A0E" w:rsidRDefault="005B3A0E" w:rsidP="00255911">
      <w:r>
        <w:t xml:space="preserve">г) организацию </w:t>
      </w:r>
      <w:proofErr w:type="spellStart"/>
      <w:r>
        <w:t>безбарьерной</w:t>
      </w:r>
      <w:proofErr w:type="spellEnd"/>
      <w:r>
        <w:t xml:space="preserve"> среды в зонах перепада высот на маршруте;</w:t>
      </w:r>
    </w:p>
    <w:p w:rsidR="005B3A0E" w:rsidRDefault="005B3A0E" w:rsidP="00255911">
      <w:proofErr w:type="spellStart"/>
      <w:r>
        <w:t>д</w:t>
      </w:r>
      <w:proofErr w:type="spellEnd"/>
      <w:r>
        <w:t>) организацию велодорожек на маршрутах, ведущих к зонам транспортно-пересадочных узлов и остановкам внеуличного транспорта;</w:t>
      </w:r>
    </w:p>
    <w:p w:rsidR="005B3A0E" w:rsidRDefault="005B3A0E" w:rsidP="00255911">
      <w:proofErr w:type="gramStart"/>
      <w:r>
        <w:t xml:space="preserve">е) безопасные </w:t>
      </w:r>
      <w:proofErr w:type="spellStart"/>
      <w:r>
        <w:t>велопарковки</w:t>
      </w:r>
      <w:proofErr w:type="spellEnd"/>
      <w: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5B3A0E" w:rsidRDefault="005B3A0E" w:rsidP="00255911"/>
    <w:p w:rsidR="005B3A0E" w:rsidRDefault="005B3A0E" w:rsidP="00255911">
      <w:pPr>
        <w:pStyle w:val="3"/>
        <w:spacing w:before="0" w:after="0"/>
      </w:pPr>
      <w:r>
        <w:t xml:space="preserve">Глава 9. Обустройство территории муниципального образования в целях обеспечения беспрепятственного передвижения по ней инвалидов и других </w:t>
      </w:r>
      <w:proofErr w:type="spellStart"/>
      <w:r>
        <w:t>маломобильных</w:t>
      </w:r>
      <w:proofErr w:type="spellEnd"/>
      <w:r>
        <w:t xml:space="preserve"> групп населения</w:t>
      </w:r>
    </w:p>
    <w:p w:rsidR="005B3A0E" w:rsidRDefault="005B3A0E" w:rsidP="00255911">
      <w:r>
        <w:t xml:space="preserve">9.1. При проектировании объектов благоустройства обеспечивается доступность среды населенных пунктов для </w:t>
      </w:r>
      <w:proofErr w:type="spellStart"/>
      <w:r>
        <w:t>маломобильных</w:t>
      </w:r>
      <w:proofErr w:type="spellEnd"/>
      <w: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5B3A0E" w:rsidRDefault="005B3A0E" w:rsidP="00255911">
      <w:r>
        <w:t xml:space="preserve">9.2. 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w:t>
      </w:r>
      <w:proofErr w:type="gramStart"/>
      <w:r>
        <w:t>осуществляются</w:t>
      </w:r>
      <w:proofErr w:type="gramEnd"/>
      <w:r>
        <w:t xml:space="preserve"> в том числе при новом строительстве в соответствии с утвержденной проектной документацией.</w:t>
      </w:r>
    </w:p>
    <w:p w:rsidR="005B3A0E" w:rsidRDefault="005B3A0E" w:rsidP="00255911">
      <w:r>
        <w:t xml:space="preserve">9.3. Проектирование путей движения </w:t>
      </w:r>
      <w:proofErr w:type="spellStart"/>
      <w:r>
        <w:t>маломобильных</w:t>
      </w:r>
      <w:proofErr w:type="spellEnd"/>
      <w:r>
        <w:t xml:space="preserve"> групп населения, входных гру</w:t>
      </w:r>
      <w:proofErr w:type="gramStart"/>
      <w:r>
        <w:t>пп в зд</w:t>
      </w:r>
      <w:proofErr w:type="gramEnd"/>
      <w:r>
        <w:t>ания и сооружения осуществляется в соответствии с требованиями сводов правил, национальных стандартов, отраслевых норм и настоящих Правил.</w:t>
      </w:r>
    </w:p>
    <w:p w:rsidR="005B3A0E" w:rsidRDefault="005B3A0E" w:rsidP="00255911">
      <w: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B3A0E" w:rsidRDefault="005B3A0E" w:rsidP="00255911">
      <w:r>
        <w:t>Тротуары, подходы к зданиям, строениям и сооружениям, ступени и пандусы необходимо выполнять с нескользящей поверхностью.</w:t>
      </w:r>
    </w:p>
    <w:p w:rsidR="005B3A0E" w:rsidRDefault="005B3A0E" w:rsidP="00255911">
      <w:r>
        <w:t xml:space="preserve">Поверхности тротуаров, площадок перед входом в здания, строения и сооружения, </w:t>
      </w:r>
      <w:r>
        <w:lastRenderedPageBreak/>
        <w:t xml:space="preserve">ступеней и пандусов, имеющие скользкую поверхность в холодный период времени, следует обрабатывать специальными </w:t>
      </w:r>
      <w:proofErr w:type="spellStart"/>
      <w:r>
        <w:t>противогололедными</w:t>
      </w:r>
      <w:proofErr w:type="spellEnd"/>
      <w:r>
        <w:t xml:space="preserve"> средствами или укрывать такие поверхности противоскользящими материалами.</w:t>
      </w:r>
    </w:p>
    <w:p w:rsidR="005B3A0E" w:rsidRDefault="005B3A0E" w:rsidP="00255911">
      <w:r>
        <w:t>9.5. </w:t>
      </w:r>
      <w:proofErr w:type="gramStart"/>
      <w: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B3A0E" w:rsidRDefault="005B3A0E" w:rsidP="00255911">
      <w:r>
        <w:t>9.6. </w:t>
      </w:r>
      <w:proofErr w:type="gramStart"/>
      <w: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t>мнемокартами</w:t>
      </w:r>
      <w:proofErr w:type="spellEnd"/>
      <w: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t xml:space="preserve"> зрению и другими категориями </w:t>
      </w:r>
      <w:proofErr w:type="spellStart"/>
      <w:r>
        <w:t>маломобильных</w:t>
      </w:r>
      <w:proofErr w:type="spellEnd"/>
      <w:r>
        <w:t xml:space="preserve"> групп населения, а также людьми без инвалидности.</w:t>
      </w:r>
    </w:p>
    <w:p w:rsidR="005B3A0E" w:rsidRDefault="005B3A0E" w:rsidP="00255911">
      <w:r>
        <w:t xml:space="preserve">На тактильных мнемосхемах может </w:t>
      </w:r>
      <w:proofErr w:type="gramStart"/>
      <w:r>
        <w:t>размещаться</w:t>
      </w:r>
      <w:proofErr w:type="gramEnd"/>
      <w:r>
        <w:t xml:space="preserve"> в том числе тактильная пространственная информация, позволяющая определить фактическое положение объектов в пространстве.</w:t>
      </w:r>
    </w:p>
    <w:p w:rsidR="005B3A0E" w:rsidRDefault="005B3A0E" w:rsidP="00255911">
      <w: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t>маломобильными</w:t>
      </w:r>
      <w:proofErr w:type="spellEnd"/>
      <w:r>
        <w:t xml:space="preserve"> группами населения.</w:t>
      </w:r>
    </w:p>
    <w:p w:rsidR="005B3A0E" w:rsidRDefault="005B3A0E" w:rsidP="00255911"/>
    <w:p w:rsidR="005B3A0E" w:rsidRDefault="005B3A0E" w:rsidP="00255911">
      <w:pPr>
        <w:pStyle w:val="3"/>
        <w:spacing w:before="0" w:after="0"/>
      </w:pPr>
      <w:r>
        <w:t>Глава 10. Детские и спортивные площадки</w:t>
      </w:r>
    </w:p>
    <w:p w:rsidR="005B3A0E" w:rsidRDefault="005B3A0E" w:rsidP="00255911">
      <w: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B3A0E" w:rsidRDefault="005B3A0E" w:rsidP="00255911">
      <w:r>
        <w:t xml:space="preserve">10.2. На общественных и дворовых территориях населенного пункта муниципального образования могут </w:t>
      </w:r>
      <w:proofErr w:type="gramStart"/>
      <w:r>
        <w:t>размещаться</w:t>
      </w:r>
      <w:proofErr w:type="gramEnd"/>
      <w:r>
        <w:t xml:space="preserve"> в том числе площадки следующих видов:</w:t>
      </w:r>
    </w:p>
    <w:p w:rsidR="005B3A0E" w:rsidRDefault="005B3A0E" w:rsidP="00255911">
      <w:r>
        <w:t>- детские игровые площадки;</w:t>
      </w:r>
    </w:p>
    <w:p w:rsidR="005B3A0E" w:rsidRDefault="005B3A0E" w:rsidP="00255911">
      <w:r>
        <w:t>- детские спортивные площадки;</w:t>
      </w:r>
    </w:p>
    <w:p w:rsidR="005B3A0E" w:rsidRDefault="005B3A0E" w:rsidP="00255911">
      <w:r>
        <w:t>- спортивные площадки;</w:t>
      </w:r>
    </w:p>
    <w:p w:rsidR="005B3A0E" w:rsidRDefault="005B3A0E" w:rsidP="00255911">
      <w:r>
        <w:t>- детские инклюзивные площадки;</w:t>
      </w:r>
    </w:p>
    <w:p w:rsidR="005B3A0E" w:rsidRDefault="005B3A0E" w:rsidP="00255911">
      <w:r>
        <w:t>- инклюзивные спортивные площадки;</w:t>
      </w:r>
    </w:p>
    <w:p w:rsidR="005B3A0E" w:rsidRDefault="005B3A0E" w:rsidP="00255911">
      <w:r>
        <w:t xml:space="preserve">- площадки для занятий активными видами спорта, в том числе </w:t>
      </w:r>
      <w:proofErr w:type="spellStart"/>
      <w:r>
        <w:t>скейт-площадки</w:t>
      </w:r>
      <w:proofErr w:type="spellEnd"/>
      <w:r>
        <w:t>.</w:t>
      </w:r>
    </w:p>
    <w:p w:rsidR="005B3A0E" w:rsidRDefault="005B3A0E" w:rsidP="00255911">
      <w: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B3A0E" w:rsidRDefault="005B3A0E" w:rsidP="00255911">
      <w:r>
        <w:t>10.4. При планировании размеров площадок (функциональных зон площадок) следует учитывать:</w:t>
      </w:r>
    </w:p>
    <w:p w:rsidR="005B3A0E" w:rsidRDefault="005B3A0E" w:rsidP="00255911">
      <w:r>
        <w:t>а) размеры территории, на которой будет располагаться площадка;</w:t>
      </w:r>
    </w:p>
    <w:p w:rsidR="005B3A0E" w:rsidRDefault="005B3A0E" w:rsidP="00255911">
      <w:r>
        <w:t>б) функциональное предназначение и состав оборудования;</w:t>
      </w:r>
    </w:p>
    <w:p w:rsidR="005B3A0E" w:rsidRDefault="005B3A0E" w:rsidP="00255911">
      <w:r>
        <w:t>в) требования документов по безопасности площадок (зоны безопасности оборудования);</w:t>
      </w:r>
    </w:p>
    <w:p w:rsidR="005B3A0E" w:rsidRDefault="005B3A0E" w:rsidP="00255911">
      <w:r>
        <w:lastRenderedPageBreak/>
        <w:t>г) наличие других элементов благоустройства (разделение различных функциональных зон);</w:t>
      </w:r>
    </w:p>
    <w:p w:rsidR="005B3A0E" w:rsidRDefault="005B3A0E" w:rsidP="00255911">
      <w:proofErr w:type="spellStart"/>
      <w:r>
        <w:t>д</w:t>
      </w:r>
      <w:proofErr w:type="spellEnd"/>
      <w:r>
        <w:t>) расположение подходов к площадке;</w:t>
      </w:r>
    </w:p>
    <w:p w:rsidR="005B3A0E" w:rsidRDefault="005B3A0E" w:rsidP="00255911">
      <w:r>
        <w:t>е) пропускную способность площадки.</w:t>
      </w:r>
    </w:p>
    <w:p w:rsidR="005B3A0E" w:rsidRDefault="005B3A0E" w:rsidP="00255911">
      <w:r>
        <w:t>10.5. Планирование функционала и (или) функциональных зон площадок необходимо осуществлять с учетом:</w:t>
      </w:r>
    </w:p>
    <w:p w:rsidR="005B3A0E" w:rsidRDefault="005B3A0E" w:rsidP="00255911">
      <w:r>
        <w:t>а) площади земельного участка, предназначенного для размещения площадки и (или) реконструкции площадки;</w:t>
      </w:r>
    </w:p>
    <w:p w:rsidR="005B3A0E" w:rsidRDefault="005B3A0E" w:rsidP="00255911">
      <w:r>
        <w:t>б) предпочтений (выбора) жителей;</w:t>
      </w:r>
    </w:p>
    <w:p w:rsidR="005B3A0E" w:rsidRDefault="005B3A0E" w:rsidP="00255911">
      <w: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5B3A0E" w:rsidRDefault="005B3A0E" w:rsidP="00255911">
      <w:r>
        <w:t>г) экономических возможностей для реализации проектов по благоустройству;</w:t>
      </w:r>
    </w:p>
    <w:p w:rsidR="005B3A0E" w:rsidRDefault="005B3A0E" w:rsidP="00255911">
      <w:proofErr w:type="spellStart"/>
      <w:r>
        <w:t>д</w:t>
      </w:r>
      <w:proofErr w:type="spellEnd"/>
      <w:r>
        <w:t>) требований к безопасности площадок (технические регламенты, национальные стандарты Российской Федерации, санитарные правила и нормы);</w:t>
      </w:r>
    </w:p>
    <w:p w:rsidR="005B3A0E" w:rsidRDefault="005B3A0E" w:rsidP="00255911">
      <w:r>
        <w:t>е) природно-климатических условий;</w:t>
      </w:r>
    </w:p>
    <w:p w:rsidR="005B3A0E" w:rsidRDefault="005B3A0E" w:rsidP="00255911">
      <w:r>
        <w:t>ж) половозрастных характеристик населения;</w:t>
      </w:r>
    </w:p>
    <w:p w:rsidR="005B3A0E" w:rsidRDefault="005B3A0E" w:rsidP="00255911">
      <w:proofErr w:type="spellStart"/>
      <w:r>
        <w:t>з</w:t>
      </w:r>
      <w:proofErr w:type="spellEnd"/>
      <w:r>
        <w:t>) фактического наличия площадок (обеспеченности площадками с учетом их функционала) на прилегающей территории;</w:t>
      </w:r>
    </w:p>
    <w:p w:rsidR="005B3A0E" w:rsidRDefault="005B3A0E" w:rsidP="00255911">
      <w:r>
        <w:t xml:space="preserve">и) создания условий доступности площадок для всех жителей муниципального образования, включая </w:t>
      </w:r>
      <w:proofErr w:type="spellStart"/>
      <w:r>
        <w:t>маломобильные</w:t>
      </w:r>
      <w:proofErr w:type="spellEnd"/>
      <w:r>
        <w:t xml:space="preserve"> группы населения;</w:t>
      </w:r>
    </w:p>
    <w:p w:rsidR="005B3A0E" w:rsidRDefault="005B3A0E" w:rsidP="00255911">
      <w:r>
        <w:t>к) структуры прилегающей жилой застройки.</w:t>
      </w:r>
    </w:p>
    <w:p w:rsidR="005B3A0E" w:rsidRDefault="005B3A0E" w:rsidP="00255911">
      <w:r>
        <w:t>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5B3A0E" w:rsidRDefault="005B3A0E" w:rsidP="00255911">
      <w:r>
        <w:t>Для защиты территорий детских и спортивных площадок от ветра перед ними располагают защитную зону из кустарников и деревьев.</w:t>
      </w:r>
    </w:p>
    <w:p w:rsidR="005B3A0E" w:rsidRDefault="005B3A0E" w:rsidP="00255911">
      <w:r>
        <w:t>Вход на детские и спортивные площадки следует предусматривать со стороны пешеходных дорожек.</w:t>
      </w:r>
    </w:p>
    <w:p w:rsidR="005B3A0E" w:rsidRDefault="005B3A0E" w:rsidP="00255911">
      <w:r>
        <w:t>Детские площадки не должны быть проходными.</w:t>
      </w:r>
    </w:p>
    <w:p w:rsidR="005B3A0E" w:rsidRDefault="005B3A0E" w:rsidP="00255911">
      <w: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B3A0E" w:rsidRDefault="005B3A0E" w:rsidP="00255911">
      <w: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B3A0E" w:rsidRDefault="005B3A0E" w:rsidP="00255911">
      <w: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B3A0E" w:rsidRDefault="005B3A0E" w:rsidP="00255911">
      <w: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B3A0E" w:rsidRDefault="005B3A0E" w:rsidP="00255911">
      <w: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B3A0E" w:rsidRDefault="005B3A0E" w:rsidP="00255911">
      <w:r>
        <w:t>10.9. </w:t>
      </w:r>
      <w:proofErr w:type="gramStart"/>
      <w:r>
        <w:t xml:space="preserve">На каждой площадке следует устанавливать информационные таблички со </w:t>
      </w:r>
      <w:r>
        <w:lastRenderedPageBreak/>
        <w:t>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5B3A0E" w:rsidRDefault="005B3A0E" w:rsidP="00255911"/>
    <w:p w:rsidR="005B3A0E" w:rsidRDefault="005B3A0E" w:rsidP="00255911">
      <w:pPr>
        <w:pStyle w:val="3"/>
        <w:spacing w:before="0" w:after="0"/>
      </w:pPr>
      <w:r>
        <w:t>Глава 11. Парковки (парковочные места)</w:t>
      </w:r>
    </w:p>
    <w:p w:rsidR="005B3A0E" w:rsidRDefault="005B3A0E" w:rsidP="00255911">
      <w: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B3A0E" w:rsidRDefault="005B3A0E" w:rsidP="00255911">
      <w:r>
        <w:t>11.2. </w:t>
      </w:r>
      <w:proofErr w:type="gramStart"/>
      <w:r>
        <w:t xml:space="preserve">Парковки (парковочные места) в границах населенных пунктов создаются и используются в порядке, установленном </w:t>
      </w:r>
      <w:hyperlink r:id="rId17" w:history="1">
        <w:r w:rsidRPr="00E2406C">
          <w:rPr>
            <w:rStyle w:val="a4"/>
            <w:rFonts w:cs="Times New Roman CYR"/>
            <w:b w:val="0"/>
            <w:color w:val="auto"/>
          </w:rPr>
          <w:t>Федеральным законом</w:t>
        </w:r>
      </w:hyperlink>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8" w:history="1">
        <w:r w:rsidRPr="00E2406C">
          <w:rPr>
            <w:rStyle w:val="a4"/>
            <w:rFonts w:cs="Times New Roman CYR"/>
            <w:b w:val="0"/>
            <w:color w:val="auto"/>
          </w:rPr>
          <w:t>Федеральным законом</w:t>
        </w:r>
      </w:hyperlink>
      <w:r>
        <w:t xml:space="preserve">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r>
        <w:t>".</w:t>
      </w:r>
    </w:p>
    <w:p w:rsidR="005B3A0E" w:rsidRDefault="005B3A0E" w:rsidP="00255911">
      <w:r>
        <w:t xml:space="preserve">11.3. На общественных и дворовых территориях населенного пункта могут </w:t>
      </w:r>
      <w:proofErr w:type="gramStart"/>
      <w:r>
        <w:t>размещаться</w:t>
      </w:r>
      <w:proofErr w:type="gramEnd"/>
      <w:r>
        <w:t xml:space="preserve"> в том числе площадки автостоянок и парковок следующих видов:</w:t>
      </w:r>
    </w:p>
    <w:p w:rsidR="005B3A0E" w:rsidRDefault="005B3A0E" w:rsidP="00255911">
      <w:proofErr w:type="gramStart"/>
      <w: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t>приобъектные</w:t>
      </w:r>
      <w:proofErr w:type="spellEnd"/>
      <w: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B3A0E" w:rsidRDefault="005B3A0E" w:rsidP="00255911">
      <w:r>
        <w:t xml:space="preserve">- парковки (парковочные места), обозначенные разметкой, при необходимости обустроенные и оборудованные, </w:t>
      </w:r>
      <w:proofErr w:type="gramStart"/>
      <w:r>
        <w:t>являющееся</w:t>
      </w:r>
      <w:proofErr w:type="gramEnd"/>
      <w: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предназначенные для организованной стоянки транспортных средств;</w:t>
      </w:r>
    </w:p>
    <w:p w:rsidR="005B3A0E" w:rsidRDefault="005B3A0E" w:rsidP="00255911">
      <w:r>
        <w:t>- прочие автомобильные стоянки (грузовые, перехватывающие и др.) в специально выделенных и обозначенных знаками и (или) разметкой местах.</w:t>
      </w:r>
    </w:p>
    <w:p w:rsidR="005B3A0E" w:rsidRDefault="005B3A0E" w:rsidP="00255911">
      <w:r>
        <w:t xml:space="preserve">11.4. Парковка общего пользования должна соответствовать требованиям </w:t>
      </w:r>
      <w:hyperlink r:id="rId19" w:history="1">
        <w:r w:rsidRPr="00E2406C">
          <w:rPr>
            <w:rStyle w:val="a4"/>
            <w:rFonts w:cs="Times New Roman CYR"/>
            <w:b w:val="0"/>
            <w:color w:val="auto"/>
          </w:rPr>
          <w:t>статьи 12</w:t>
        </w:r>
      </w:hyperlink>
      <w:r>
        <w:t xml:space="preserve">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B3A0E" w:rsidRDefault="005B3A0E" w:rsidP="00255911">
      <w: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B3A0E" w:rsidRDefault="005B3A0E" w:rsidP="00255911">
      <w:r>
        <w:t>11.5. </w:t>
      </w:r>
      <w:proofErr w:type="gramStart"/>
      <w: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муниципального образования в соответствии с утвержденной документацией по </w:t>
      </w:r>
      <w:r>
        <w:lastRenderedPageBreak/>
        <w:t>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B3A0E" w:rsidRDefault="005B3A0E" w:rsidP="00255911">
      <w: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B3A0E" w:rsidRDefault="005B3A0E" w:rsidP="00255911">
      <w: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B3A0E" w:rsidRDefault="005B3A0E" w:rsidP="00255911">
      <w:r>
        <w:t xml:space="preserve">11.7. Назначение и вместительность (количество </w:t>
      </w:r>
      <w:proofErr w:type="spellStart"/>
      <w:r>
        <w:t>машино-мест</w:t>
      </w:r>
      <w:proofErr w:type="spellEnd"/>
      <w:r>
        <w:t>) парковок общего пользования определяются в соответствии с нормативами градостроительного проектирования.</w:t>
      </w:r>
    </w:p>
    <w:p w:rsidR="005B3A0E" w:rsidRDefault="005B3A0E" w:rsidP="00255911">
      <w: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B3A0E" w:rsidRDefault="005B3A0E" w:rsidP="00255911">
      <w:proofErr w:type="gramStart"/>
      <w:r>
        <w:t xml:space="preserve">Согласно </w:t>
      </w:r>
      <w:hyperlink r:id="rId20" w:history="1">
        <w:r w:rsidRPr="00E2406C">
          <w:rPr>
            <w:rStyle w:val="a4"/>
            <w:rFonts w:cs="Times New Roman CYR"/>
            <w:b w:val="0"/>
            <w:color w:val="auto"/>
          </w:rPr>
          <w:t>статье 15</w:t>
        </w:r>
      </w:hyperlink>
      <w:r w:rsidRPr="00E2406C">
        <w:rPr>
          <w:b/>
        </w:rPr>
        <w:t xml:space="preserve"> </w:t>
      </w:r>
      <w:r>
        <w:t>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B3A0E" w:rsidRDefault="005B3A0E" w:rsidP="00255911">
      <w: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B3A0E" w:rsidRDefault="005B3A0E" w:rsidP="00255911">
      <w:r>
        <w:t xml:space="preserve">11.10. Платная парковка должна соответствовать требованиям, предусмотренным </w:t>
      </w:r>
      <w:hyperlink r:id="rId21" w:history="1">
        <w:r w:rsidRPr="00E2406C">
          <w:rPr>
            <w:rStyle w:val="a4"/>
            <w:rFonts w:cs="Times New Roman CYR"/>
            <w:b w:val="0"/>
            <w:color w:val="auto"/>
          </w:rPr>
          <w:t>статьями 12</w:t>
        </w:r>
      </w:hyperlink>
      <w:r>
        <w:t xml:space="preserve"> и </w:t>
      </w:r>
      <w:hyperlink r:id="rId22" w:history="1">
        <w:r w:rsidRPr="00E2406C">
          <w:rPr>
            <w:rStyle w:val="a4"/>
            <w:rFonts w:cs="Times New Roman CYR"/>
            <w:b w:val="0"/>
            <w:color w:val="auto"/>
          </w:rPr>
          <w:t>13</w:t>
        </w:r>
      </w:hyperlink>
      <w:r>
        <w:t xml:space="preserve">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B3A0E" w:rsidRDefault="005B3A0E" w:rsidP="00255911">
      <w: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B3A0E" w:rsidRDefault="005B3A0E" w:rsidP="00255911">
      <w: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B3A0E" w:rsidRDefault="005B3A0E" w:rsidP="00255911">
      <w: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B3A0E" w:rsidRDefault="005B3A0E" w:rsidP="00255911">
      <w:r>
        <w:t xml:space="preserve">11.14. Расстояние от границ парковок (парковочных мест) до окон жилых и общественных заданий принимается в соответствии с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5B3A0E" w:rsidRDefault="005B3A0E" w:rsidP="00255911">
      <w: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B3A0E" w:rsidRDefault="005B3A0E" w:rsidP="00255911">
      <w:r>
        <w:t xml:space="preserve">11.16. Разделительные элементы на парковках (парковочных местах) могут быть </w:t>
      </w:r>
      <w:r>
        <w:lastRenderedPageBreak/>
        <w:t>выполнены в виде разметки (белых полос), озелененных полос (газонов), контейнерного озеленения.</w:t>
      </w:r>
    </w:p>
    <w:p w:rsidR="005B3A0E" w:rsidRDefault="005B3A0E" w:rsidP="00255911">
      <w: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B3A0E" w:rsidRDefault="005B3A0E" w:rsidP="00255911">
      <w: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B3A0E" w:rsidRDefault="005B3A0E" w:rsidP="00255911">
      <w:r>
        <w:t>11.19. </w:t>
      </w:r>
      <w:proofErr w:type="gramStart"/>
      <w: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5B3A0E" w:rsidRDefault="005B3A0E" w:rsidP="00255911"/>
    <w:p w:rsidR="005B3A0E" w:rsidRDefault="005B3A0E" w:rsidP="00255911">
      <w:pPr>
        <w:pStyle w:val="3"/>
        <w:spacing w:before="0" w:after="0"/>
      </w:pPr>
      <w:r>
        <w:t>Глава 12. Площадки для выгула животных</w:t>
      </w:r>
    </w:p>
    <w:p w:rsidR="005B3A0E" w:rsidRDefault="005B3A0E" w:rsidP="00255911">
      <w:r>
        <w:t>12.1. Выгул животных разрешается на площадках для выгула животных.</w:t>
      </w:r>
    </w:p>
    <w:p w:rsidR="005B3A0E" w:rsidRDefault="005B3A0E" w:rsidP="00255911">
      <w: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B3A0E" w:rsidRDefault="005B3A0E" w:rsidP="00255911">
      <w:r>
        <w:t>Расстояние от границы площадок для выгула животных до окон жилых и общественных зданий должно быть не менее 40 метров.</w:t>
      </w:r>
    </w:p>
    <w:p w:rsidR="005B3A0E" w:rsidRDefault="005B3A0E" w:rsidP="00255911">
      <w:r>
        <w:t>Размеры площадок для выгула животных не должны превышать 600 кв. м.</w:t>
      </w:r>
    </w:p>
    <w:p w:rsidR="005B3A0E" w:rsidRDefault="005B3A0E" w:rsidP="00255911">
      <w: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B3A0E" w:rsidRDefault="005B3A0E" w:rsidP="00255911">
      <w:r>
        <w:t>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B3A0E" w:rsidRDefault="005B3A0E" w:rsidP="00255911">
      <w:r>
        <w:t>На территории площадки должен быть установлен информационный стенд с правилами пользования площадкой.</w:t>
      </w:r>
    </w:p>
    <w:p w:rsidR="005B3A0E" w:rsidRDefault="005B3A0E" w:rsidP="00255911">
      <w: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B3A0E" w:rsidRDefault="005B3A0E" w:rsidP="00255911">
      <w: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B3A0E" w:rsidRDefault="005B3A0E" w:rsidP="00255911">
      <w:r>
        <w:t>Подход к площадке следует оборудовать твердым видом покрытия.</w:t>
      </w:r>
    </w:p>
    <w:p w:rsidR="005B3A0E" w:rsidRDefault="005B3A0E" w:rsidP="00255911">
      <w:r>
        <w:t>12.4.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5B3A0E" w:rsidRDefault="005B3A0E" w:rsidP="00255911">
      <w:r>
        <w:t>В иных случаях благоустройство и содержание площадок для выгула животных осуществляется уполномоченным органом за счет средств бюджета.</w:t>
      </w:r>
    </w:p>
    <w:p w:rsidR="005B3A0E" w:rsidRDefault="005B3A0E" w:rsidP="00255911">
      <w:r>
        <w:t>12.5. В перечень видов работ по содержанию площадок для выгула животных допускается включать:</w:t>
      </w:r>
    </w:p>
    <w:p w:rsidR="005B3A0E" w:rsidRDefault="005B3A0E" w:rsidP="00255911">
      <w:r>
        <w:t xml:space="preserve">а) содержание покрытия в летний и зимний периоды, в том </w:t>
      </w:r>
      <w:proofErr w:type="gramStart"/>
      <w:r>
        <w:t>числе</w:t>
      </w:r>
      <w:proofErr w:type="gramEnd"/>
      <w:r>
        <w:t>:</w:t>
      </w:r>
    </w:p>
    <w:p w:rsidR="005B3A0E" w:rsidRDefault="005B3A0E" w:rsidP="00255911">
      <w:r>
        <w:t>очистку и подметание территории площадки;</w:t>
      </w:r>
    </w:p>
    <w:p w:rsidR="005B3A0E" w:rsidRDefault="005B3A0E" w:rsidP="00255911">
      <w:r>
        <w:t>мойку территории площадки;</w:t>
      </w:r>
    </w:p>
    <w:p w:rsidR="005B3A0E" w:rsidRDefault="005B3A0E" w:rsidP="00255911">
      <w:r>
        <w:t xml:space="preserve">посыпку и обработку территории площадки </w:t>
      </w:r>
      <w:proofErr w:type="spellStart"/>
      <w:r>
        <w:t>противогололедными</w:t>
      </w:r>
      <w:proofErr w:type="spellEnd"/>
      <w:r>
        <w:t xml:space="preserve"> средствами, безопасными для животных (например, песок и мелкая гравийная крошка);</w:t>
      </w:r>
    </w:p>
    <w:p w:rsidR="005B3A0E" w:rsidRDefault="005B3A0E" w:rsidP="00255911">
      <w:r>
        <w:t>текущий ремонт;</w:t>
      </w:r>
    </w:p>
    <w:p w:rsidR="005B3A0E" w:rsidRDefault="005B3A0E" w:rsidP="00255911">
      <w:r>
        <w:t xml:space="preserve">б) содержание элементов благоустройства площадки для выгула животных, в том </w:t>
      </w:r>
      <w:r>
        <w:lastRenderedPageBreak/>
        <w:t>числе:</w:t>
      </w:r>
    </w:p>
    <w:p w:rsidR="005B3A0E" w:rsidRDefault="005B3A0E" w:rsidP="00255911">
      <w:r>
        <w:t>наполнение ящика для одноразовых пакетов;</w:t>
      </w:r>
    </w:p>
    <w:p w:rsidR="005B3A0E" w:rsidRDefault="005B3A0E" w:rsidP="00255911">
      <w:r>
        <w:t>очистку урн;</w:t>
      </w:r>
    </w:p>
    <w:p w:rsidR="005B3A0E" w:rsidRDefault="005B3A0E" w:rsidP="00255911">
      <w:r>
        <w:t>текущий ремонт.</w:t>
      </w:r>
    </w:p>
    <w:p w:rsidR="005B3A0E" w:rsidRDefault="005B3A0E" w:rsidP="00255911"/>
    <w:p w:rsidR="005B3A0E" w:rsidRDefault="005B3A0E" w:rsidP="00255911">
      <w:pPr>
        <w:pStyle w:val="3"/>
        <w:spacing w:before="0" w:after="0"/>
      </w:pPr>
      <w:r>
        <w:t>Глава 13. Прокладка, переустройство, ремонт и содержание подземных коммуникаций на территориях общего пользования</w:t>
      </w:r>
    </w:p>
    <w:p w:rsidR="005B3A0E" w:rsidRDefault="005B3A0E" w:rsidP="00255911">
      <w:r>
        <w:t>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w:t>
      </w:r>
    </w:p>
    <w:p w:rsidR="005B3A0E" w:rsidRDefault="005B3A0E" w:rsidP="00255911">
      <w:r>
        <w:t xml:space="preserve">Производство земляных работ должно осуществляться с соблюдением требований, установленных постановлением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t>СНиП</w:t>
      </w:r>
      <w:proofErr w:type="spellEnd"/>
      <w:r>
        <w:t xml:space="preserve"> 12-04-2002".</w:t>
      </w:r>
    </w:p>
    <w:p w:rsidR="005B3A0E" w:rsidRDefault="005B3A0E" w:rsidP="00255911">
      <w:r>
        <w:t>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w:t>
      </w:r>
    </w:p>
    <w:p w:rsidR="005B3A0E" w:rsidRDefault="005B3A0E" w:rsidP="00255911">
      <w:r>
        <w:t>13.3.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w:t>
      </w:r>
    </w:p>
    <w:p w:rsidR="005B3A0E" w:rsidRDefault="005B3A0E" w:rsidP="00255911">
      <w:r>
        <w:t xml:space="preserve">13.4. Процедура предоставления разрешения на осуществление земляных работ осуществляется </w:t>
      </w:r>
      <w:proofErr w:type="gramStart"/>
      <w:r>
        <w:t>на территории муниципального образования уполномоченным органом местного самоуправления в случае проведения земляных работ при отсутствии разрешения на строительство на участке</w:t>
      </w:r>
      <w:proofErr w:type="gramEnd"/>
      <w:r>
        <w:t xml:space="preserve"> проведения земляных работ:</w:t>
      </w:r>
    </w:p>
    <w:p w:rsidR="005B3A0E" w:rsidRDefault="005B3A0E" w:rsidP="00255911">
      <w: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5B3A0E" w:rsidRDefault="005B3A0E" w:rsidP="00255911">
      <w:r>
        <w:t>2) на земельном участке, относящемся к общему имуществу собственников помещений в многоквартирном доме.</w:t>
      </w:r>
    </w:p>
    <w:p w:rsidR="005B3A0E" w:rsidRDefault="005B3A0E" w:rsidP="00255911">
      <w:r>
        <w:t>Под земляными работами понимаются работы, связанные с разрытием грунта или вскрытием дорожных и иных искусственных покрытий.</w:t>
      </w:r>
    </w:p>
    <w:p w:rsidR="005B3A0E" w:rsidRDefault="005B3A0E" w:rsidP="00255911">
      <w:r>
        <w:t>Органом местного самоуправления, уполномоченным на предоставление разрешения на осуществление земляных работ, является Администрация.</w:t>
      </w:r>
    </w:p>
    <w:p w:rsidR="005B3A0E" w:rsidRDefault="005B3A0E" w:rsidP="00255911">
      <w:r>
        <w:t>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w:t>
      </w:r>
    </w:p>
    <w:p w:rsidR="005B3A0E" w:rsidRDefault="005B3A0E" w:rsidP="00255911">
      <w: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5B3A0E" w:rsidRDefault="005B3A0E" w:rsidP="00255911">
      <w: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5B3A0E" w:rsidRDefault="005B3A0E" w:rsidP="00255911">
      <w: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w:t>
      </w:r>
      <w:r>
        <w:lastRenderedPageBreak/>
        <w:t>представителя подает в уполномоченный орган заявление и следующие документы:</w:t>
      </w:r>
    </w:p>
    <w:p w:rsidR="005B3A0E" w:rsidRDefault="005B3A0E" w:rsidP="00255911">
      <w:proofErr w:type="gramStart"/>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5B3A0E" w:rsidRDefault="005B3A0E" w:rsidP="00255911">
      <w: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5B3A0E" w:rsidRDefault="005B3A0E" w:rsidP="00255911">
      <w: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5B3A0E" w:rsidRDefault="005B3A0E" w:rsidP="00255911">
      <w:r>
        <w:t>4) акт, определяющий состояние элементов благоустройства до начала работ и объемы восстановления;</w:t>
      </w:r>
    </w:p>
    <w:p w:rsidR="005B3A0E" w:rsidRDefault="005B3A0E" w:rsidP="00255911">
      <w:r>
        <w:t>5) схема благоустройства земельного участка, на котором предполагается осуществить земляные работы, с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(далее - схема благоустройства земельного участка);</w:t>
      </w:r>
    </w:p>
    <w:p w:rsidR="005B3A0E" w:rsidRDefault="005B3A0E" w:rsidP="00255911">
      <w:proofErr w:type="gramStart"/>
      <w: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t xml:space="preserve"> </w:t>
      </w:r>
      <w:proofErr w:type="gramStart"/>
      <w: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5B3A0E" w:rsidRDefault="005B3A0E" w:rsidP="00255911">
      <w: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Иркутской области (структурным подразделением (его должностным лицом) управления ГИБДД).</w:t>
      </w:r>
    </w:p>
    <w:p w:rsidR="005B3A0E" w:rsidRDefault="005B3A0E" w:rsidP="00255911">
      <w: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5B3A0E" w:rsidRDefault="005B3A0E" w:rsidP="00255911">
      <w:r>
        <w:t>Не допускается требовать от заявителя представления иных документов, за исключением предусмотренных настоящим пунктом.</w:t>
      </w:r>
    </w:p>
    <w:p w:rsidR="005B3A0E" w:rsidRDefault="005B3A0E" w:rsidP="00255911">
      <w:r>
        <w:t>13.7. </w:t>
      </w:r>
      <w:proofErr w:type="gramStart"/>
      <w: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t>с даты регистрации</w:t>
      </w:r>
      <w:proofErr w:type="gramEnd"/>
      <w:r>
        <w:t xml:space="preserve"> обращения заявителя о продлении.</w:t>
      </w:r>
    </w:p>
    <w:p w:rsidR="005B3A0E" w:rsidRDefault="005B3A0E" w:rsidP="00255911">
      <w: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5B3A0E" w:rsidRDefault="005B3A0E" w:rsidP="00255911">
      <w:r>
        <w:t>1) письмо о переоформлении разрешения;</w:t>
      </w:r>
    </w:p>
    <w:p w:rsidR="005B3A0E" w:rsidRDefault="005B3A0E" w:rsidP="00255911">
      <w:r>
        <w:lastRenderedPageBreak/>
        <w:t>2) заявление на получение разрешения на осуществление земляных работ;</w:t>
      </w:r>
    </w:p>
    <w:p w:rsidR="005B3A0E" w:rsidRDefault="005B3A0E" w:rsidP="00255911">
      <w:r>
        <w:t>3) копию договора с подрядной организацией на выполнение работ (подтверждающего указанное изменение).</w:t>
      </w:r>
    </w:p>
    <w:p w:rsidR="005B3A0E" w:rsidRDefault="005B3A0E" w:rsidP="00255911">
      <w: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t>с даты регистрации</w:t>
      </w:r>
      <w:proofErr w:type="gramEnd"/>
      <w:r>
        <w:t xml:space="preserve"> обращения заявителя о переоформлении.</w:t>
      </w:r>
    </w:p>
    <w:p w:rsidR="005B3A0E" w:rsidRDefault="005B3A0E" w:rsidP="00255911">
      <w: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5B3A0E" w:rsidRDefault="005B3A0E" w:rsidP="00255911">
      <w:r>
        <w:t>13.10. На схеме благоустройства земельного участка отображаются:</w:t>
      </w:r>
    </w:p>
    <w:p w:rsidR="005B3A0E" w:rsidRDefault="005B3A0E" w:rsidP="00255911">
      <w:r>
        <w:t>- дорожные покрытия, покрытия площадок и других объектов благоустройства;</w:t>
      </w:r>
    </w:p>
    <w:p w:rsidR="005B3A0E" w:rsidRDefault="005B3A0E" w:rsidP="00255911">
      <w:r>
        <w:t>- существующие и проектируемые инженерные сети;</w:t>
      </w:r>
    </w:p>
    <w:p w:rsidR="005B3A0E" w:rsidRDefault="005B3A0E" w:rsidP="00255911">
      <w:r>
        <w:t>- существующие, сохраняемые, сносимые (перемещаемые) и проектируемые зеленые насаждения, объекты и элементы благоустройства;</w:t>
      </w:r>
    </w:p>
    <w:p w:rsidR="005B3A0E" w:rsidRDefault="005B3A0E" w:rsidP="00255911">
      <w:r>
        <w:t>- ассортимент и стоимость проектируемого посадочного материала, объемы и стоимость работ по благоустройству и озеленению;</w:t>
      </w:r>
    </w:p>
    <w:p w:rsidR="005B3A0E" w:rsidRDefault="005B3A0E" w:rsidP="00255911">
      <w:r>
        <w:t>- объекты и элементы благоустройства земельного участка.</w:t>
      </w:r>
    </w:p>
    <w:p w:rsidR="005B3A0E" w:rsidRDefault="005B3A0E" w:rsidP="00255911">
      <w:r>
        <w:t>К схеме благоустройства земельного участка прикладывается 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p>
    <w:p w:rsidR="005B3A0E" w:rsidRDefault="005B3A0E" w:rsidP="00255911">
      <w: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и заинтересованных сторон с привлечением специализированной организации, которая будет осуществлять восстановление благоустройства.</w:t>
      </w:r>
    </w:p>
    <w:p w:rsidR="005B3A0E" w:rsidRDefault="005B3A0E" w:rsidP="00255911">
      <w:r>
        <w:t>13.12. Отметку о согласовании управлением Государственной инспекции безопасности дорожного движения Главного управления внутренних дел по Иркутской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 в местах движения транспорта и пешеходов.</w:t>
      </w:r>
    </w:p>
    <w:p w:rsidR="005B3A0E" w:rsidRDefault="005B3A0E" w:rsidP="00255911">
      <w:r>
        <w:t>13.13. </w:t>
      </w:r>
      <w:proofErr w:type="gramStart"/>
      <w:r>
        <w:t>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w:t>
      </w:r>
      <w:proofErr w:type="gramEnd"/>
      <w:r>
        <w:t xml:space="preserve"> 2 пункта 13.6 настоящих Правил.</w:t>
      </w:r>
    </w:p>
    <w:p w:rsidR="005B3A0E" w:rsidRDefault="005B3A0E" w:rsidP="00255911">
      <w:r>
        <w:t>В разрешении на проведение земляных работ должны быть указаны:</w:t>
      </w:r>
    </w:p>
    <w:p w:rsidR="005B3A0E" w:rsidRDefault="005B3A0E" w:rsidP="00255911">
      <w:r>
        <w:t>1) вид, перечень и объемы земляных работ;</w:t>
      </w:r>
    </w:p>
    <w:p w:rsidR="005B3A0E" w:rsidRDefault="005B3A0E" w:rsidP="00255911">
      <w:r>
        <w:t>2) точные адресные ориентиры начала и окончания вскрываемого участка производства земляных работ;</w:t>
      </w:r>
    </w:p>
    <w:p w:rsidR="005B3A0E" w:rsidRDefault="005B3A0E" w:rsidP="00255911">
      <w: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5B3A0E" w:rsidRDefault="005B3A0E" w:rsidP="00255911">
      <w:r>
        <w:t>4) способ прокладки и переустройства подземных сооружений;</w:t>
      </w:r>
    </w:p>
    <w:p w:rsidR="005B3A0E" w:rsidRDefault="005B3A0E" w:rsidP="00255911">
      <w: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5B3A0E" w:rsidRDefault="005B3A0E" w:rsidP="00255911">
      <w:r>
        <w:t>6) порядок информирования граждан о проводимых земляных работах и сроках их завершения.</w:t>
      </w:r>
    </w:p>
    <w:p w:rsidR="005B3A0E" w:rsidRDefault="005B3A0E" w:rsidP="00255911">
      <w:r>
        <w:t>13.14. Процедура предоставления разрешения на осуществление земляных работ осуществляется без взимания платы с заявителя.</w:t>
      </w:r>
    </w:p>
    <w:p w:rsidR="005B3A0E" w:rsidRDefault="005B3A0E" w:rsidP="00255911">
      <w:r>
        <w:t xml:space="preserve">13.15. Основаниями для отказа в предоставлении разрешения на осуществление </w:t>
      </w:r>
      <w:r>
        <w:lastRenderedPageBreak/>
        <w:t>земляных работ являются:</w:t>
      </w:r>
    </w:p>
    <w:p w:rsidR="005B3A0E" w:rsidRDefault="005B3A0E" w:rsidP="00255911">
      <w:r>
        <w:t>1) обращение в орган, не уполномоченный на принятие решения о предоставлении разрешения на осуществление земляных работ;</w:t>
      </w:r>
    </w:p>
    <w:p w:rsidR="005B3A0E" w:rsidRDefault="005B3A0E" w:rsidP="00255911">
      <w:r>
        <w:t>2) отсутствие документов, предусмотренных пунктом 13.6 настоящих Правил;</w:t>
      </w:r>
    </w:p>
    <w:p w:rsidR="005B3A0E" w:rsidRDefault="005B3A0E" w:rsidP="00255911">
      <w: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5B3A0E" w:rsidRDefault="005B3A0E" w:rsidP="00255911">
      <w:r>
        <w:t>4) нарушение законодательства Российской Федерации о безопасности дорожного движения;</w:t>
      </w:r>
    </w:p>
    <w:p w:rsidR="005B3A0E" w:rsidRDefault="005B3A0E" w:rsidP="00255911">
      <w:r>
        <w:t>5) нарушение схемой благоустройства земельного участка требований, установленных настоящими Правилами;</w:t>
      </w:r>
    </w:p>
    <w:p w:rsidR="005B3A0E" w:rsidRDefault="005B3A0E" w:rsidP="00255911">
      <w:r>
        <w:t xml:space="preserve">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w:t>
      </w:r>
      <w:proofErr w:type="spellStart"/>
      <w:r>
        <w:t>газо</w:t>
      </w:r>
      <w:proofErr w:type="spellEnd"/>
      <w:r>
        <w:t>- и нефтепроводов и других аналогичных подземных коммуникации и объектов.</w:t>
      </w:r>
    </w:p>
    <w:p w:rsidR="005B3A0E" w:rsidRDefault="005B3A0E" w:rsidP="00255911">
      <w:r>
        <w:t>Отказ в предоставлении разрешения на осуществление земляных работ по основаниям, не предусмотренным настоящим пунктом, не допускается.</w:t>
      </w:r>
    </w:p>
    <w:p w:rsidR="005B3A0E" w:rsidRDefault="005B3A0E" w:rsidP="00255911">
      <w:r>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5B3A0E" w:rsidRDefault="005B3A0E" w:rsidP="00255911">
      <w:r>
        <w:t>13.17. </w:t>
      </w:r>
      <w:proofErr w:type="gramStart"/>
      <w:r>
        <w:t>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Иркутской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roofErr w:type="gramEnd"/>
    </w:p>
    <w:p w:rsidR="005B3A0E" w:rsidRDefault="005B3A0E" w:rsidP="00255911">
      <w:r>
        <w:t xml:space="preserve">13.18. Для принятия необходимых мер предосторожности и предупреждения </w:t>
      </w:r>
      <w:proofErr w:type="gramStart"/>
      <w:r>
        <w:t>повреждений</w:t>
      </w:r>
      <w:proofErr w:type="gramEnd"/>
      <w: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5B3A0E" w:rsidRDefault="005B3A0E" w:rsidP="00255911">
      <w:r>
        <w:t>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5B3A0E" w:rsidRDefault="005B3A0E" w:rsidP="00255911">
      <w:r>
        <w:t>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w:t>
      </w:r>
    </w:p>
    <w:p w:rsidR="005B3A0E" w:rsidRDefault="005B3A0E" w:rsidP="00255911">
      <w: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5B3A0E" w:rsidRDefault="005B3A0E" w:rsidP="00255911">
      <w:r>
        <w:t>- высота ограждения - не менее 1,2 м;</w:t>
      </w:r>
    </w:p>
    <w:p w:rsidR="005B3A0E" w:rsidRDefault="005B3A0E" w:rsidP="00255911">
      <w:r>
        <w:t xml:space="preserve">- ограждения, примыкающие к местам массового прохода людей, должны </w:t>
      </w:r>
      <w:proofErr w:type="gramStart"/>
      <w:r>
        <w:t>иметь высоту не менее 2 м и оборудованы</w:t>
      </w:r>
      <w:proofErr w:type="gramEnd"/>
      <w:r>
        <w:t xml:space="preserve"> сплошным защитным козырьком;</w:t>
      </w:r>
    </w:p>
    <w:p w:rsidR="005B3A0E" w:rsidRDefault="005B3A0E" w:rsidP="00255911">
      <w:r>
        <w:t>- козырек должен выдерживать действие снеговой нагрузки, а также нагрузки от падения одиночных мелких предметов;</w:t>
      </w:r>
    </w:p>
    <w:p w:rsidR="005B3A0E" w:rsidRDefault="005B3A0E" w:rsidP="00255911">
      <w:r>
        <w:t>- ограждения не должны иметь проемов, кроме ворот и калиток, контролируемых в течение рабочего времени и запираемых после его окончания;</w:t>
      </w:r>
    </w:p>
    <w:p w:rsidR="005B3A0E" w:rsidRDefault="005B3A0E" w:rsidP="00255911">
      <w: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w:t>
      </w:r>
      <w:proofErr w:type="spellStart"/>
      <w:r>
        <w:t>маломобильные</w:t>
      </w:r>
      <w:proofErr w:type="spellEnd"/>
      <w:r>
        <w:t xml:space="preserve"> группы населения, на период осуществления работ;</w:t>
      </w:r>
    </w:p>
    <w:p w:rsidR="005B3A0E" w:rsidRDefault="005B3A0E" w:rsidP="00255911">
      <w:r>
        <w:lastRenderedPageBreak/>
        <w:t>3) обеспечить видимость ограждения и мест проведения работ для водителей и пешеходов, в том числе в темное время суток с помощью сигнальных фонарей;</w:t>
      </w:r>
    </w:p>
    <w:p w:rsidR="005B3A0E" w:rsidRDefault="005B3A0E" w:rsidP="00255911">
      <w:r>
        <w:t>4) обеспечить установку устройств аварийного освещения, информационных стендов и указателей, обеспечивающих безопасность людей и транспорта;</w:t>
      </w:r>
    </w:p>
    <w:p w:rsidR="005B3A0E" w:rsidRDefault="005B3A0E" w:rsidP="00255911">
      <w:r>
        <w:t>5) на участке, на котором разрешено закрытие всего проезда, обозначить направление объезда;</w:t>
      </w:r>
    </w:p>
    <w:p w:rsidR="005B3A0E" w:rsidRDefault="005B3A0E" w:rsidP="00255911">
      <w:r>
        <w:t>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5B3A0E" w:rsidRDefault="005B3A0E" w:rsidP="00255911">
      <w:r>
        <w:t>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5B3A0E" w:rsidRDefault="005B3A0E" w:rsidP="00255911">
      <w: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5B3A0E" w:rsidRDefault="005B3A0E" w:rsidP="00255911">
      <w:r>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5B3A0E" w:rsidRDefault="005B3A0E" w:rsidP="00255911">
      <w: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B3A0E" w:rsidRDefault="005B3A0E" w:rsidP="00255911">
      <w:r>
        <w:t>11) при выезде автотранспорта со строительных площадок и участков производства земляных работ обеспечить очистку или мойку колес;</w:t>
      </w:r>
    </w:p>
    <w:p w:rsidR="005B3A0E" w:rsidRDefault="005B3A0E" w:rsidP="00255911">
      <w:r>
        <w:t>12) при производстве аварийных работ выполнять их круглосуточно, без выходных и праздничных дней;</w:t>
      </w:r>
    </w:p>
    <w:p w:rsidR="005B3A0E" w:rsidRDefault="005B3A0E" w:rsidP="00255911">
      <w:r>
        <w:t>13)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5B3A0E" w:rsidRDefault="005B3A0E" w:rsidP="00255911">
      <w:r>
        <w:t>13.21. Вскрытие вдоль элементов улично-дорожной сети производится участками длиной:</w:t>
      </w:r>
    </w:p>
    <w:p w:rsidR="005B3A0E" w:rsidRDefault="005B3A0E" w:rsidP="00255911">
      <w:proofErr w:type="gramStart"/>
      <w:r>
        <w:t>1) для водопровода, газопровода, канализации и теплотрассы - 200 - 300 погонных метров;</w:t>
      </w:r>
      <w:proofErr w:type="gramEnd"/>
    </w:p>
    <w:p w:rsidR="005B3A0E" w:rsidRDefault="005B3A0E" w:rsidP="00255911">
      <w:r>
        <w:t>2) для телефонного и электрического кабелей - 500 - 600 погонных метров.</w:t>
      </w:r>
    </w:p>
    <w:p w:rsidR="005B3A0E" w:rsidRDefault="005B3A0E" w:rsidP="00255911">
      <w:r>
        <w:t>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w:t>
      </w:r>
    </w:p>
    <w:p w:rsidR="005B3A0E" w:rsidRDefault="005B3A0E" w:rsidP="00255911">
      <w:r>
        <w:t>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5B3A0E" w:rsidRDefault="005B3A0E" w:rsidP="00255911">
      <w:r>
        <w:t>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w:t>
      </w:r>
    </w:p>
    <w:p w:rsidR="005B3A0E" w:rsidRDefault="005B3A0E" w:rsidP="00255911">
      <w: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5B3A0E" w:rsidRDefault="005B3A0E" w:rsidP="00255911">
      <w:r>
        <w:lastRenderedPageBreak/>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5B3A0E" w:rsidRDefault="005B3A0E" w:rsidP="00255911">
      <w:r>
        <w:t>2) смещение каких-либо строений и сооружений на трассах существующих подземных сетей;</w:t>
      </w:r>
    </w:p>
    <w:p w:rsidR="005B3A0E" w:rsidRDefault="005B3A0E" w:rsidP="00255911">
      <w:r>
        <w:t xml:space="preserve">3) засыпка землёй или строительными материалами зелёных насаждений, крышек колодцев и газовых </w:t>
      </w:r>
      <w:proofErr w:type="spellStart"/>
      <w:r>
        <w:t>коверов</w:t>
      </w:r>
      <w:proofErr w:type="spellEnd"/>
      <w:r>
        <w:t>, подземных сооружений, водосточных решеток, иных сооружений;</w:t>
      </w:r>
    </w:p>
    <w:p w:rsidR="005B3A0E" w:rsidRDefault="005B3A0E" w:rsidP="00255911">
      <w:r>
        <w:t>4) засыпка кюветов и водостоков, а также устройство переездов через водосточные каналы и кюветы без принятия мер по обеспечению оттока воды;</w:t>
      </w:r>
    </w:p>
    <w:p w:rsidR="005B3A0E" w:rsidRDefault="005B3A0E" w:rsidP="00255911">
      <w:r>
        <w:t>5) повреждение инженерных сетей и коммуникаций, существующих сооружений, зеленых насаждений и элементов благоустройства;</w:t>
      </w:r>
    </w:p>
    <w:p w:rsidR="005B3A0E" w:rsidRDefault="005B3A0E" w:rsidP="00255911">
      <w:r>
        <w:t>6) откачка воды из колодцев, траншей, котлованов на тротуары и проезжую часть улиц;</w:t>
      </w:r>
    </w:p>
    <w:p w:rsidR="005B3A0E" w:rsidRDefault="005B3A0E" w:rsidP="00255911">
      <w:r>
        <w:t>7) занимать территорию за пределами границ участка производства земляных работ;</w:t>
      </w:r>
    </w:p>
    <w:p w:rsidR="005B3A0E" w:rsidRDefault="005B3A0E" w:rsidP="00255911">
      <w: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B3A0E" w:rsidRDefault="005B3A0E" w:rsidP="00255911">
      <w:proofErr w:type="gramStart"/>
      <w:r>
        <w:t>9) производить земляные работы по ремонту инженерных коммуникаций неаварийного характера под видом проведения аварийных работ;</w:t>
      </w:r>
      <w:proofErr w:type="gramEnd"/>
    </w:p>
    <w:p w:rsidR="005B3A0E" w:rsidRDefault="005B3A0E" w:rsidP="00255911">
      <w: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B3A0E" w:rsidRDefault="005B3A0E" w:rsidP="00255911">
      <w:r>
        <w:t>11) оставлять на проезжей части улиц и тротуарах, газонах землю и строительные материалы после окончания производства земляных работ;</w:t>
      </w:r>
    </w:p>
    <w:p w:rsidR="005B3A0E" w:rsidRDefault="005B3A0E" w:rsidP="00255911">
      <w:r>
        <w:t>12) перегон по элементам улично-дорожной сети муниципального образования с твёрдым покрытием тракторов и машин на гусеничном ходу;</w:t>
      </w:r>
    </w:p>
    <w:p w:rsidR="005B3A0E" w:rsidRDefault="005B3A0E" w:rsidP="00255911">
      <w:r>
        <w:t>13) приёмка в эксплуатацию инженерных сетей без предъявления справки уполномоченного органа о восстановлении дорожных покрытий.</w:t>
      </w:r>
    </w:p>
    <w:p w:rsidR="005B3A0E" w:rsidRDefault="005B3A0E" w:rsidP="00255911">
      <w:r>
        <w:t>13.25. Работы, осуществляемые без разрешения и обнаруженные представителями уполномоченного органа, должны быть немедленно прекращены.</w:t>
      </w:r>
    </w:p>
    <w:p w:rsidR="005B3A0E" w:rsidRDefault="005B3A0E" w:rsidP="00255911">
      <w:r>
        <w:t>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w:t>
      </w:r>
    </w:p>
    <w:p w:rsidR="005B3A0E" w:rsidRDefault="005B3A0E" w:rsidP="00255911">
      <w:r>
        <w:t>1) обеспечить свободный доступ и подъезды к колодцам и приёмникам посредством своевременной уборки снега, льда, мусора;</w:t>
      </w:r>
    </w:p>
    <w:p w:rsidR="005B3A0E" w:rsidRDefault="005B3A0E" w:rsidP="00255911">
      <w:r>
        <w:t>2) в течение суток производить работы по очистке дорог от наледи, образующейся в результате течи водопроводных и канализационных сетей;</w:t>
      </w:r>
    </w:p>
    <w:p w:rsidR="005B3A0E" w:rsidRDefault="005B3A0E" w:rsidP="00255911">
      <w:r>
        <w:t>3) немедленно устранять течи на коммуникациях.</w:t>
      </w:r>
    </w:p>
    <w:p w:rsidR="005B3A0E" w:rsidRDefault="005B3A0E" w:rsidP="00255911">
      <w:r>
        <w:t>13.27. Заявитель, а также лицо, направившее уведомление в соответствии с пунктом 13.5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5B3A0E" w:rsidRDefault="005B3A0E" w:rsidP="00255911">
      <w:proofErr w:type="gramStart"/>
      <w:r>
        <w:t xml:space="preserve">Заявитель, а также лицо, направившее уведомление в соответствии с пунктом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w:t>
      </w:r>
      <w:r>
        <w:lastRenderedPageBreak/>
        <w:t>насаждения, детские и спортивные площадки, иные объекты благоустройства, бортовой камень и иные покрытия</w:t>
      </w:r>
      <w:proofErr w:type="gramEnd"/>
      <w: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5B3A0E" w:rsidRDefault="005B3A0E" w:rsidP="00255911">
      <w:r>
        <w:t xml:space="preserve">13.28. В период с 15 октября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hyperlink r:id="rId23" w:history="1">
        <w:proofErr w:type="spellStart"/>
        <w:r w:rsidRPr="00E2406C">
          <w:rPr>
            <w:rStyle w:val="a4"/>
            <w:rFonts w:cs="Times New Roman CYR"/>
            <w:b w:val="0"/>
            <w:color w:val="auto"/>
          </w:rPr>
          <w:t>СНиП</w:t>
        </w:r>
        <w:proofErr w:type="spellEnd"/>
        <w:r w:rsidRPr="00E2406C">
          <w:rPr>
            <w:rStyle w:val="a4"/>
            <w:rFonts w:cs="Times New Roman CYR"/>
            <w:b w:val="0"/>
            <w:color w:val="auto"/>
          </w:rPr>
          <w:t xml:space="preserve"> 2.05.02-85</w:t>
        </w:r>
      </w:hyperlink>
      <w:r>
        <w:t xml:space="preserve"> «Автомобильные дороги».</w:t>
      </w:r>
    </w:p>
    <w:p w:rsidR="005B3A0E" w:rsidRDefault="005B3A0E" w:rsidP="00255911">
      <w:r>
        <w:t>При восстановлении нарушенных объектов благоустройства по временной схеме должны быть выполнены следующие условия:</w:t>
      </w:r>
    </w:p>
    <w:p w:rsidR="005B3A0E" w:rsidRDefault="005B3A0E" w:rsidP="00255911">
      <w:r>
        <w:t>- траншеи и котлованы на асфальтовых покрытиях заделываются слоем щебня средних фракций на ширину вскрытия;</w:t>
      </w:r>
    </w:p>
    <w:p w:rsidR="005B3A0E" w:rsidRDefault="005B3A0E" w:rsidP="00255911">
      <w: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5B3A0E" w:rsidRDefault="005B3A0E" w:rsidP="00255911">
      <w: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B3A0E" w:rsidRDefault="005B3A0E" w:rsidP="00255911">
      <w: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t>уложенных</w:t>
      </w:r>
      <w:proofErr w:type="gramEnd"/>
      <w:r>
        <w:t xml:space="preserve"> в осенне-зимний период при восстановлении благоустройства по временной схеме.</w:t>
      </w:r>
    </w:p>
    <w:p w:rsidR="005B3A0E" w:rsidRDefault="005B3A0E" w:rsidP="00255911">
      <w:r>
        <w:t>Благоустройство на всех вскрытиях, произведенных в осенне-зимний период, должно быть восстановлено в полном объеме в срок до 31 мая.</w:t>
      </w:r>
    </w:p>
    <w:p w:rsidR="005B3A0E" w:rsidRDefault="005B3A0E" w:rsidP="00255911">
      <w:r>
        <w:t>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5B3A0E" w:rsidRDefault="005B3A0E" w:rsidP="00255911">
      <w:r>
        <w:t>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w:t>
      </w:r>
    </w:p>
    <w:p w:rsidR="005B3A0E" w:rsidRDefault="005B3A0E" w:rsidP="00255911">
      <w: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5B3A0E" w:rsidRDefault="005B3A0E" w:rsidP="00255911">
      <w:r>
        <w:t>13.32. В случае</w:t>
      </w:r>
      <w:proofErr w:type="gramStart"/>
      <w:r>
        <w:t>,</w:t>
      </w:r>
      <w:proofErr w:type="gramEnd"/>
      <w: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5B3A0E" w:rsidRDefault="005B3A0E" w:rsidP="00255911">
      <w: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5B3A0E" w:rsidRDefault="005B3A0E" w:rsidP="00255911"/>
    <w:p w:rsidR="005B3A0E" w:rsidRDefault="005B3A0E" w:rsidP="00255911">
      <w:pPr>
        <w:pStyle w:val="3"/>
        <w:spacing w:before="0" w:after="0"/>
      </w:pPr>
      <w:r>
        <w:t>Глава 14. Посадка зелёных насаждений</w:t>
      </w:r>
    </w:p>
    <w:p w:rsidR="005B3A0E" w:rsidRDefault="005B3A0E" w:rsidP="00255911">
      <w:r>
        <w:t>14.1. Вертикальная планировка территории муниципального образования, прокладка подземных коммуникаций, устройство дорог, проездов и тротуаров должны быть закончены до начала посадок растений.</w:t>
      </w:r>
    </w:p>
    <w:p w:rsidR="005B3A0E" w:rsidRDefault="005B3A0E" w:rsidP="00255911">
      <w:r>
        <w:lastRenderedPageBreak/>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5B3A0E" w:rsidRDefault="005B3A0E" w:rsidP="00255911">
      <w:r>
        <w:t>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5B3A0E" w:rsidRDefault="005B3A0E" w:rsidP="00255911">
      <w:r>
        <w:t xml:space="preserve">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t>дорожно-тропиночной</w:t>
      </w:r>
      <w:proofErr w:type="spellEnd"/>
      <w:r>
        <w:t xml:space="preserve"> сети на территории, занятой зелёными насаждениями, определяются сводами правил, национальными стандартами, отраслевыми нормами.</w:t>
      </w:r>
    </w:p>
    <w:p w:rsidR="005B3A0E" w:rsidRDefault="005B3A0E" w:rsidP="00255911">
      <w:r>
        <w:t>14.5. При посадке зелёных насаждений не допускается:</w:t>
      </w:r>
    </w:p>
    <w:p w:rsidR="005B3A0E" w:rsidRDefault="005B3A0E" w:rsidP="00255911">
      <w:r>
        <w:t>1) произвольная посадка растений в нарушение существующей технологии;</w:t>
      </w:r>
    </w:p>
    <w:p w:rsidR="005B3A0E" w:rsidRDefault="005B3A0E" w:rsidP="00255911">
      <w:r>
        <w:t xml:space="preserve">2) касание ветвями деревьев </w:t>
      </w:r>
      <w:proofErr w:type="spellStart"/>
      <w:r>
        <w:t>токонесущих</w:t>
      </w:r>
      <w:proofErr w:type="spellEnd"/>
      <w:r>
        <w:t xml:space="preserve"> проводов, закрытие ими указателей адресных единиц и номерных знаков домов, дорожных знаков;</w:t>
      </w:r>
    </w:p>
    <w:p w:rsidR="005B3A0E" w:rsidRDefault="005B3A0E" w:rsidP="00255911">
      <w:r>
        <w:t>3) посадка деревьев на расстоянии ближе 5 метров до наружной стены здания или сооружения, кустарников - 1,5 м;</w:t>
      </w:r>
    </w:p>
    <w:p w:rsidR="005B3A0E" w:rsidRDefault="005B3A0E" w:rsidP="00255911">
      <w:r>
        <w:t>4) посадка деревьев на расстоянии ближе 0,7 метров до края тротуара и садовой дорожки, кустарников - 0,5 м;</w:t>
      </w:r>
    </w:p>
    <w:p w:rsidR="005B3A0E" w:rsidRDefault="005B3A0E" w:rsidP="00255911">
      <w: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5B3A0E" w:rsidRDefault="005B3A0E" w:rsidP="00255911">
      <w:r>
        <w:t>6) посадка деревьев на расстоянии ближе 4 метров до мачт и опор осветительной сети, мостовых опор и эстакад;</w:t>
      </w:r>
    </w:p>
    <w:p w:rsidR="005B3A0E" w:rsidRDefault="005B3A0E" w:rsidP="00255911">
      <w:r>
        <w:t>7) посадка деревьев на расстоянии ближе 1,5 метров до подземных сетей газопровода, канализации;</w:t>
      </w:r>
    </w:p>
    <w:p w:rsidR="005B3A0E" w:rsidRDefault="005B3A0E" w:rsidP="00255911">
      <w:r>
        <w:t xml:space="preserve">8) посадка деревьев на расстоянии ближе 2 метров до подземных тепловых сетей (стенки канала, тоннеля или оболочки при </w:t>
      </w:r>
      <w:proofErr w:type="spellStart"/>
      <w:r>
        <w:t>бесканальной</w:t>
      </w:r>
      <w:proofErr w:type="spellEnd"/>
      <w:r>
        <w:t xml:space="preserve"> прокладке), кустарников - 1 м;</w:t>
      </w:r>
    </w:p>
    <w:p w:rsidR="005B3A0E" w:rsidRDefault="005B3A0E" w:rsidP="00255911">
      <w:r>
        <w:t>9) посадка деревьев на расстоянии ближе 2 метров до подземных сетей водопровода, дренажа;</w:t>
      </w:r>
    </w:p>
    <w:p w:rsidR="005B3A0E" w:rsidRDefault="005B3A0E" w:rsidP="00255911">
      <w:r>
        <w:t>10) посадка деревьев на расстоянии ближе 2 метров до подземных сетей силового кабеля и кабеля связи, кустарников - 0,7 м.</w:t>
      </w:r>
    </w:p>
    <w:p w:rsidR="005B3A0E" w:rsidRDefault="005B3A0E" w:rsidP="00255911">
      <w: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5B3A0E" w:rsidRDefault="005B3A0E" w:rsidP="00255911">
      <w:r>
        <w:t xml:space="preserve">14.6. Мероприятия по озеленению проводятся в муниципальном образовании,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t>вело-пешеходных</w:t>
      </w:r>
      <w:proofErr w:type="spellEnd"/>
      <w:proofErr w:type="gramEnd"/>
      <w:r>
        <w:t xml:space="preserve"> дорожек.</w:t>
      </w:r>
    </w:p>
    <w:p w:rsidR="005B3A0E" w:rsidRDefault="005B3A0E" w:rsidP="00255911">
      <w: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5B3A0E" w:rsidRDefault="005B3A0E" w:rsidP="00255911">
      <w: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5B3A0E" w:rsidRDefault="005B3A0E" w:rsidP="00255911">
      <w:r>
        <w:t xml:space="preserve">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w:t>
      </w:r>
      <w:r>
        <w:lastRenderedPageBreak/>
        <w:t>комфортного отдыха старшего поколения.</w:t>
      </w:r>
    </w:p>
    <w:p w:rsidR="005B3A0E" w:rsidRDefault="005B3A0E" w:rsidP="00255911">
      <w:r>
        <w:t>14.10. При организации озеленения следует сохранять существующие ландшафты.</w:t>
      </w:r>
    </w:p>
    <w:p w:rsidR="005B3A0E" w:rsidRDefault="005B3A0E" w:rsidP="00255911">
      <w:r>
        <w:t>Для озеленения допускается использовать преимущественно многолетние виды и сорта растений, произрастающие на территории муниципального образования и не нуждающиеся в специальном укрытии в зимний период.</w:t>
      </w:r>
    </w:p>
    <w:p w:rsidR="005B3A0E" w:rsidRDefault="005B3A0E" w:rsidP="00255911">
      <w: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5B3A0E" w:rsidRDefault="005B3A0E" w:rsidP="00255911"/>
    <w:p w:rsidR="005B3A0E" w:rsidRDefault="005B3A0E" w:rsidP="00255911">
      <w:pPr>
        <w:pStyle w:val="3"/>
        <w:spacing w:before="0" w:after="0"/>
      </w:pPr>
      <w:r>
        <w:t>Глава 15. Восстановление зелёных насаждений</w:t>
      </w:r>
    </w:p>
    <w:p w:rsidR="005B3A0E" w:rsidRDefault="005B3A0E" w:rsidP="00255911">
      <w:r>
        <w:t>15.1. Компенсационное озеленение производится с учётом следующих требований:</w:t>
      </w:r>
    </w:p>
    <w:p w:rsidR="005B3A0E" w:rsidRDefault="005B3A0E" w:rsidP="00255911">
      <w:r>
        <w:t>1) количество восстанавливаемых зелёных насаждений должно быть не менее вырубленных без сокращения площади озеленённой территории;</w:t>
      </w:r>
    </w:p>
    <w:p w:rsidR="005B3A0E" w:rsidRDefault="005B3A0E" w:rsidP="00255911">
      <w:r>
        <w:t>2) видовой состав и конструкция восстанавливаемых зелёных насаждений по экологическим и эстетическим характеристикам подлежат улучшению;</w:t>
      </w:r>
    </w:p>
    <w:p w:rsidR="005B3A0E" w:rsidRDefault="005B3A0E" w:rsidP="00255911">
      <w:r>
        <w:t>3) восстановление производится в пределах территории, либо в пределах населенного пункта, где была произведена вырубка, с высадкой деревьев.</w:t>
      </w:r>
    </w:p>
    <w:p w:rsidR="005B3A0E" w:rsidRDefault="005B3A0E" w:rsidP="00255911">
      <w:r>
        <w:t>15.2. Компенсационное озеленение производится, как правило, за счёт средств физических или юридических лиц, в интересах которых была произведена вырубка.</w:t>
      </w:r>
    </w:p>
    <w:p w:rsidR="005B3A0E" w:rsidRDefault="005B3A0E" w:rsidP="00255911">
      <w: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муниципального образования.</w:t>
      </w:r>
    </w:p>
    <w:p w:rsidR="005B3A0E" w:rsidRDefault="005B3A0E" w:rsidP="00255911">
      <w:r>
        <w:t>15.3. Компенсационное озеленение производится в границах муниципального образования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5B3A0E" w:rsidRDefault="005B3A0E" w:rsidP="00255911"/>
    <w:p w:rsidR="005B3A0E" w:rsidRDefault="005B3A0E" w:rsidP="00255911">
      <w:pPr>
        <w:pStyle w:val="3"/>
        <w:spacing w:before="0" w:after="0"/>
      </w:pPr>
      <w:r>
        <w:t>Глава 16. Мероприятия по выявлению карантинных, ядовитых и сорных растений, борьбе с ними, локализации, ликвидации их очагов</w:t>
      </w:r>
    </w:p>
    <w:p w:rsidR="005B3A0E" w:rsidRDefault="005B3A0E" w:rsidP="00255911">
      <w:r>
        <w:t>16.1. </w:t>
      </w:r>
      <w:proofErr w:type="gramStart"/>
      <w:r>
        <w:t>Мероприятия по выявлению карантинных и ядовитых растений, борьбе с ними, локализации, ликвидации их очагов осуществляются уполномоченным органом на озелененных территориях общего пользования, в границах дорог общего пользования местного значения муниципального образования, сведения о которых внесены в реестр муниципального имущества муниципального образования, а также на территориях, не указанных в настоящем пункте и не закрепленных для содержания и благоустройства за физическими, юридическими</w:t>
      </w:r>
      <w:proofErr w:type="gramEnd"/>
      <w:r>
        <w:t xml:space="preserve"> лицами, индивидуальными предпринимателями.</w:t>
      </w:r>
    </w:p>
    <w:p w:rsidR="005B3A0E" w:rsidRDefault="005B3A0E" w:rsidP="00255911">
      <w:r>
        <w:t>Мероприятия по выявлению сорных растений и борьбе с ними осуществляют также собственники и (или) иные законные владельцы зданий, строений, сооружений, нестационарных объектов на прилегающих территориях.</w:t>
      </w:r>
    </w:p>
    <w:p w:rsidR="005B3A0E" w:rsidRDefault="005B3A0E" w:rsidP="00255911">
      <w:r>
        <w:t>16.2. В целях своевременного выявления карантинных и ядовитых растений лица, указанные в абзаце 1 пункта 16.1, собственными силами либо с привлечением третьих лиц (в том числе специализированной организации):</w:t>
      </w:r>
    </w:p>
    <w:p w:rsidR="005B3A0E" w:rsidRDefault="005B3A0E" w:rsidP="00255911">
      <w:r>
        <w:t>- проводят систематические обследования территорий;</w:t>
      </w:r>
    </w:p>
    <w:p w:rsidR="005B3A0E" w:rsidRDefault="005B3A0E" w:rsidP="00255911">
      <w:proofErr w:type="gramStart"/>
      <w: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5B3A0E" w:rsidRDefault="005B3A0E" w:rsidP="00255911">
      <w:r>
        <w:t>- проводят фитосанитарные мероприятия по локализации и ликвидации карантинных и ядовитых растений.</w:t>
      </w:r>
    </w:p>
    <w:p w:rsidR="005B3A0E" w:rsidRDefault="005B3A0E" w:rsidP="00255911">
      <w:r>
        <w:t xml:space="preserve">16.3. Лица, указанные в пункте 16.1 настоящих Правил, принимают меры по </w:t>
      </w:r>
      <w:r>
        <w:lastRenderedPageBreak/>
        <w:t>защите от зарастания сорными растениями и своевременному проведению покоса и мероприятий по удалению сорных растений.</w:t>
      </w:r>
    </w:p>
    <w:p w:rsidR="005B3A0E" w:rsidRDefault="005B3A0E" w:rsidP="00255911"/>
    <w:p w:rsidR="005B3A0E" w:rsidRDefault="005B3A0E" w:rsidP="00255911">
      <w:pPr>
        <w:pStyle w:val="3"/>
        <w:spacing w:before="0" w:after="0"/>
      </w:pPr>
      <w:r>
        <w:t>Глава 17. Места (площадки) накопления твердых коммунальных отходов</w:t>
      </w:r>
    </w:p>
    <w:p w:rsidR="005B3A0E" w:rsidRDefault="005B3A0E" w:rsidP="00255911">
      <w:r>
        <w:t>17.1.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Братского района Иркутской области.</w:t>
      </w:r>
    </w:p>
    <w:p w:rsidR="005B3A0E" w:rsidRDefault="005B3A0E" w:rsidP="00255911">
      <w:r>
        <w:t>Складирование твердых коммунальных отходов, за исключением крупногабаритных отходов, на территории муниципального образования осуществляется потребителями в местах (на площадках) накопления твердых коммунальных отходов следующими способами:</w:t>
      </w:r>
    </w:p>
    <w:p w:rsidR="005B3A0E" w:rsidRDefault="005B3A0E" w:rsidP="00255911">
      <w:r>
        <w:t>а) в контейнеры, расположенные на контейнерных площадках;</w:t>
      </w:r>
    </w:p>
    <w:p w:rsidR="005B3A0E" w:rsidRDefault="005B3A0E" w:rsidP="00255911">
      <w:r>
        <w:t>б) в пакеты и другие емкости, предоставляемые региональным оператором по обращению с твердыми коммунальными отходами на территории Братского района Иркутской области (далее - децентрализованный способ).</w:t>
      </w:r>
    </w:p>
    <w:p w:rsidR="005B3A0E" w:rsidRDefault="005B3A0E" w:rsidP="00255911">
      <w: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муниципального образования.</w:t>
      </w:r>
    </w:p>
    <w:p w:rsidR="005B3A0E" w:rsidRDefault="005B3A0E" w:rsidP="00255911">
      <w: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t>по согласованию с региональным оператором по обращению с твердыми коммунальными отходами на территории</w:t>
      </w:r>
      <w:proofErr w:type="gramEnd"/>
      <w:r>
        <w:t xml:space="preserve"> Братского района Иркутской области в соответствии с законодательством Российской Федерации в области санитарно-эпидемиологического благополучия населения.</w:t>
      </w:r>
    </w:p>
    <w:p w:rsidR="005B3A0E" w:rsidRDefault="005B3A0E" w:rsidP="00255911">
      <w: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p w:rsidR="005B3A0E" w:rsidRDefault="005B3A0E" w:rsidP="00255911">
      <w: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5B3A0E" w:rsidRDefault="005B3A0E" w:rsidP="00255911">
      <w:r>
        <w:t>а) в бункеры, расположенные на контейнерных площадках;</w:t>
      </w:r>
    </w:p>
    <w:p w:rsidR="005B3A0E" w:rsidRDefault="005B3A0E" w:rsidP="00255911">
      <w:r>
        <w:t>б) на специальных площадках для складирования крупногабаритных отходов (далее - специальные площадки).</w:t>
      </w:r>
    </w:p>
    <w:p w:rsidR="005B3A0E" w:rsidRDefault="005B3A0E" w:rsidP="00255911">
      <w: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5B3A0E" w:rsidRDefault="005B3A0E" w:rsidP="00255911">
      <w: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B3A0E" w:rsidRDefault="005B3A0E" w:rsidP="00255911">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B3A0E" w:rsidRDefault="005B3A0E" w:rsidP="00255911">
      <w:r>
        <w:t xml:space="preserve">Запрещается устраивать ограждение контейнерной площадки из сварной сетки, </w:t>
      </w:r>
      <w:proofErr w:type="spellStart"/>
      <w:r>
        <w:t>сетки-рабицы</w:t>
      </w:r>
      <w:proofErr w:type="spellEnd"/>
      <w: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5B3A0E" w:rsidRDefault="005B3A0E" w:rsidP="00255911">
      <w:r>
        <w:t xml:space="preserve">Внешние поверхности покрытия контейнерной площадки, элементов сопряжения покрытий, контейнеров, бункеров, ограждения контейнерной площадки необходимо </w:t>
      </w:r>
      <w:r>
        <w:lastRenderedPageBreak/>
        <w:t>поддерживать чистыми, без визуально воспринимаемых деформаций.</w:t>
      </w:r>
    </w:p>
    <w:p w:rsidR="005B3A0E" w:rsidRDefault="005B3A0E" w:rsidP="00255911">
      <w:r>
        <w:t>Контейнерную площадку разрешается освещать в вечерне-ночное время с использованием установок наружного освещения.</w:t>
      </w:r>
    </w:p>
    <w:p w:rsidR="005B3A0E" w:rsidRDefault="005B3A0E" w:rsidP="00255911">
      <w:r>
        <w:t>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5B3A0E" w:rsidRDefault="005B3A0E" w:rsidP="00255911">
      <w:proofErr w:type="gramStart"/>
      <w: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5B3A0E" w:rsidRDefault="005B3A0E" w:rsidP="00255911">
      <w:proofErr w:type="gramStart"/>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5B3A0E" w:rsidRDefault="005B3A0E" w:rsidP="00255911">
      <w:r>
        <w:t>17.5. </w:t>
      </w:r>
      <w:proofErr w:type="gramStart"/>
      <w: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5B3A0E" w:rsidRDefault="005B3A0E" w:rsidP="00255911">
      <w:r>
        <w:t>Не допускается промывка контейнеров и (или) бункеров на контейнерных площадках.</w:t>
      </w:r>
    </w:p>
    <w:p w:rsidR="005B3A0E" w:rsidRDefault="005B3A0E" w:rsidP="00255911">
      <w: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5B3A0E" w:rsidRDefault="005B3A0E" w:rsidP="00255911">
      <w: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5B3A0E" w:rsidRDefault="005B3A0E" w:rsidP="00255911">
      <w:r>
        <w:t>17.6. </w:t>
      </w:r>
      <w:proofErr w:type="gramStart"/>
      <w: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t>СанПиН</w:t>
      </w:r>
      <w:proofErr w:type="spellEnd"/>
      <w:r>
        <w:t xml:space="preserve"> 2.1.3684-21 «Санитарно-эпидемиологические требования к содержанию территорий городских и сельских поселений, к водным объектам, питьевой воде и </w:t>
      </w:r>
      <w: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t xml:space="preserve"> Российской Федерации от 28.01.2021 № 3.</w:t>
      </w:r>
    </w:p>
    <w:p w:rsidR="005B3A0E" w:rsidRDefault="005B3A0E" w:rsidP="00255911">
      <w: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5B3A0E" w:rsidRDefault="005B3A0E" w:rsidP="00255911">
      <w:r>
        <w:t>17.7. </w:t>
      </w:r>
      <w:proofErr w:type="gramStart"/>
      <w: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t>дств тв</w:t>
      </w:r>
      <w:proofErr w:type="gramEnd"/>
      <w: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5B3A0E" w:rsidRDefault="005B3A0E" w:rsidP="00255911">
      <w:r>
        <w:t>17.8. </w:t>
      </w:r>
      <w:proofErr w:type="gramStart"/>
      <w:r>
        <w:t xml:space="preserve">Накопление отработанных ртутьсодержащих ламп производится отдельно от других видов отходов в соответствии с </w:t>
      </w:r>
      <w:hyperlink r:id="rId24" w:history="1">
        <w:r w:rsidRPr="00E2406C">
          <w:rPr>
            <w:rStyle w:val="a4"/>
            <w:rFonts w:cs="Times New Roman CYR"/>
            <w:b w:val="0"/>
            <w:color w:val="auto"/>
          </w:rPr>
          <w:t>Постановлением</w:t>
        </w:r>
      </w:hyperlink>
      <w:r w:rsidRPr="00E2406C">
        <w:rPr>
          <w:b/>
        </w:rPr>
        <w:t xml:space="preserve"> </w:t>
      </w:r>
      <w:r>
        <w:t>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5B3A0E" w:rsidRDefault="005B3A0E" w:rsidP="00255911">
      <w:pPr>
        <w:ind w:firstLine="0"/>
      </w:pPr>
    </w:p>
    <w:p w:rsidR="005B3A0E" w:rsidRDefault="005B3A0E" w:rsidP="00255911"/>
    <w:p w:rsidR="005B3A0E" w:rsidRDefault="005B3A0E" w:rsidP="00255911">
      <w:pPr>
        <w:pStyle w:val="3"/>
        <w:spacing w:before="0" w:after="0"/>
      </w:pPr>
      <w:r>
        <w:t>Глава 18. Выпас и прогон сельскохозяйственных животных и птиц</w:t>
      </w:r>
    </w:p>
    <w:p w:rsidR="005B3A0E" w:rsidRDefault="005B3A0E" w:rsidP="00255911">
      <w:r>
        <w:t>18.1. Сельскохозяйственные животные должны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w:t>
      </w:r>
    </w:p>
    <w:p w:rsidR="005B3A0E" w:rsidRDefault="005B3A0E" w:rsidP="00255911">
      <w: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5B3A0E" w:rsidRDefault="005B3A0E" w:rsidP="00255911">
      <w: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5B3A0E" w:rsidRDefault="005B3A0E" w:rsidP="00255911">
      <w: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5B3A0E" w:rsidRDefault="005B3A0E" w:rsidP="00255911">
      <w:r>
        <w:t xml:space="preserve">18.3.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w:t>
      </w:r>
      <w:r>
        <w:lastRenderedPageBreak/>
        <w:t xml:space="preserve">лицами, определенными собственниками в установленном законом порядке, в соответствии </w:t>
      </w:r>
      <w:proofErr w:type="gramStart"/>
      <w:r>
        <w:t>с</w:t>
      </w:r>
      <w:proofErr w:type="gramEnd"/>
      <w:r>
        <w:t xml:space="preserve"> временем и маршрутами прогона сельскохозяйственных животных, определенными Правилами содержания, выпаса и прогона.</w:t>
      </w:r>
    </w:p>
    <w:p w:rsidR="005B3A0E" w:rsidRDefault="005B3A0E" w:rsidP="00255911">
      <w:r>
        <w:t>18.4. При осуществлении выпаса сельскохозяйственных животных допускается:</w:t>
      </w:r>
    </w:p>
    <w:p w:rsidR="005B3A0E" w:rsidRDefault="005B3A0E" w:rsidP="00255911">
      <w:r>
        <w:t>1) свободный выпас сельскохозяйственных животных на огороженной территории;</w:t>
      </w:r>
    </w:p>
    <w:p w:rsidR="005B3A0E" w:rsidRDefault="005B3A0E" w:rsidP="00255911">
      <w:r>
        <w:t>2) выпас сельскохозяйственных животных на неогороженных территориях (пастбищах) под надзором собственника или пастуха.</w:t>
      </w:r>
    </w:p>
    <w:p w:rsidR="005B3A0E" w:rsidRDefault="005B3A0E" w:rsidP="00255911">
      <w:r>
        <w:t>Выпас лошадей допускается лишь в их стреноженном состоянии.</w:t>
      </w:r>
    </w:p>
    <w:p w:rsidR="005B3A0E" w:rsidRDefault="005B3A0E" w:rsidP="00255911">
      <w:r>
        <w:t>18.5. При осуществлении выпаса и прогона сельскохозяйственных животных запрещается:</w:t>
      </w:r>
    </w:p>
    <w:p w:rsidR="005B3A0E" w:rsidRDefault="005B3A0E" w:rsidP="00255911">
      <w:r>
        <w:t>- безнадзорное пребывание сельскохозяйственных животных вне специально отведенных для выпаса и прогона мест;</w:t>
      </w:r>
    </w:p>
    <w:p w:rsidR="005B3A0E" w:rsidRDefault="005B3A0E" w:rsidP="00255911">
      <w: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B3A0E" w:rsidRDefault="005B3A0E" w:rsidP="00255911">
      <w:r>
        <w:t>- выпас сельскохозяйственных животных на неогороженных территориях (пастбищах) без надзора;</w:t>
      </w:r>
    </w:p>
    <w:p w:rsidR="005B3A0E" w:rsidRDefault="005B3A0E" w:rsidP="00255911">
      <w: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B3A0E" w:rsidRDefault="005B3A0E" w:rsidP="00255911">
      <w:r>
        <w:t>- выпас сельскохозяйственных животных на территориях общего пользования муниципального образования,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B3A0E" w:rsidRDefault="005B3A0E" w:rsidP="00255911">
      <w:r>
        <w:t>- выпас сельскохозяйственных животных в границах полосы отвода автомобильной дороги;</w:t>
      </w:r>
    </w:p>
    <w:p w:rsidR="005B3A0E" w:rsidRDefault="005B3A0E" w:rsidP="00255911">
      <w:r>
        <w:t>- оставлять на автомобильной дороге сельскохозяйственных животных без надзора;</w:t>
      </w:r>
    </w:p>
    <w:p w:rsidR="005B3A0E" w:rsidRDefault="005B3A0E" w:rsidP="00255911">
      <w: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B3A0E" w:rsidRDefault="005B3A0E" w:rsidP="00255911">
      <w:r>
        <w:t xml:space="preserve">- вести сельскохозяйственных животных по автомобильной дороге с </w:t>
      </w:r>
      <w:proofErr w:type="spellStart"/>
      <w:r>
        <w:t>асфальт</w:t>
      </w:r>
      <w:proofErr w:type="gramStart"/>
      <w:r>
        <w:t>о</w:t>
      </w:r>
      <w:proofErr w:type="spellEnd"/>
      <w:r>
        <w:t>-</w:t>
      </w:r>
      <w:proofErr w:type="gramEnd"/>
      <w:r>
        <w:t xml:space="preserve"> и цементобетонным покрытием при наличии иных путей;</w:t>
      </w:r>
    </w:p>
    <w:p w:rsidR="005B3A0E" w:rsidRDefault="005B3A0E" w:rsidP="00255911">
      <w:r>
        <w:t>- выпас сельскохозяйственных животных и организация для них летних лагерей, ванн в границах прибрежных защитных полос;</w:t>
      </w:r>
    </w:p>
    <w:p w:rsidR="005B3A0E" w:rsidRDefault="005B3A0E" w:rsidP="00255911">
      <w: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t>пояса зоны санитарной охраны поверхностных источников водоснабжения</w:t>
      </w:r>
      <w:proofErr w:type="gramEnd"/>
      <w:r>
        <w:t>.</w:t>
      </w:r>
    </w:p>
    <w:p w:rsidR="005B3A0E" w:rsidRDefault="005B3A0E" w:rsidP="00255911"/>
    <w:p w:rsidR="005B3A0E" w:rsidRDefault="005B3A0E" w:rsidP="00255911">
      <w:pPr>
        <w:pStyle w:val="3"/>
        <w:spacing w:before="0" w:after="0"/>
      </w:pPr>
      <w:r>
        <w:t>Глава 19. Праздничное оформление территории муниципального образования</w:t>
      </w:r>
    </w:p>
    <w:p w:rsidR="005B3A0E" w:rsidRDefault="005B3A0E" w:rsidP="00255911">
      <w:r>
        <w:t>19.1. Праздничное и (или) тематическое оформление территории муниципального образования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5B3A0E" w:rsidRDefault="005B3A0E" w:rsidP="00255911">
      <w:r>
        <w:t>19.2. В перечень объектов праздничного оформления могут включаться:</w:t>
      </w:r>
    </w:p>
    <w:p w:rsidR="005B3A0E" w:rsidRDefault="005B3A0E" w:rsidP="00255911">
      <w:proofErr w:type="gramStart"/>
      <w:r>
        <w:t>а) площади, улицы, бульвары, мостовые сооружения, магистрали;</w:t>
      </w:r>
      <w:proofErr w:type="gramEnd"/>
    </w:p>
    <w:p w:rsidR="005B3A0E" w:rsidRDefault="005B3A0E" w:rsidP="00255911">
      <w:r>
        <w:t>б) места массовых гуляний, парки, скверы, набережные;</w:t>
      </w:r>
    </w:p>
    <w:p w:rsidR="005B3A0E" w:rsidRDefault="005B3A0E" w:rsidP="00255911">
      <w:r>
        <w:t>в) фасады зданий;</w:t>
      </w:r>
    </w:p>
    <w:p w:rsidR="005B3A0E" w:rsidRDefault="005B3A0E" w:rsidP="00255911">
      <w: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w:t>
      </w:r>
      <w:r>
        <w:lastRenderedPageBreak/>
        <w:t>физической культуры и спорта, иных зданий и прилегающие к ним территории;</w:t>
      </w:r>
    </w:p>
    <w:p w:rsidR="005B3A0E" w:rsidRDefault="005B3A0E" w:rsidP="00255911">
      <w:proofErr w:type="spellStart"/>
      <w:r>
        <w:t>д</w:t>
      </w:r>
      <w:proofErr w:type="spellEnd"/>
      <w:r>
        <w:t>) наземный общественный пассажирский транспорт, территории и фасады зданий, строений и сооружений транспортной инфраструктуры.</w:t>
      </w:r>
    </w:p>
    <w:p w:rsidR="005B3A0E" w:rsidRDefault="005B3A0E" w:rsidP="00255911">
      <w:r>
        <w:t>19.3. К элементам праздничного оформления относятся:</w:t>
      </w:r>
    </w:p>
    <w:p w:rsidR="005B3A0E" w:rsidRDefault="005B3A0E" w:rsidP="00255911">
      <w:r>
        <w:t>а) текстильные или нетканые изделия, в том числе с нанесенными на их поверхности графическими изображениями;</w:t>
      </w:r>
    </w:p>
    <w:p w:rsidR="005B3A0E" w:rsidRDefault="005B3A0E" w:rsidP="00255911">
      <w:r>
        <w:t>б) объемно-декоративные сооружения, имеющие несущую конструкцию и внешнее оформление, соответствующее тематике мероприятия;</w:t>
      </w:r>
    </w:p>
    <w:p w:rsidR="005B3A0E" w:rsidRDefault="005B3A0E" w:rsidP="00255911">
      <w:r>
        <w:t>в) </w:t>
      </w:r>
      <w:proofErr w:type="spellStart"/>
      <w:r>
        <w:t>мультимедийное</w:t>
      </w:r>
      <w:proofErr w:type="spellEnd"/>
      <w:r>
        <w:t xml:space="preserve"> и проекционное оборудование, предназначенное для трансляции текстовой, звуковой, графической и видеоинформации;</w:t>
      </w:r>
    </w:p>
    <w:p w:rsidR="005B3A0E" w:rsidRDefault="005B3A0E" w:rsidP="00255911">
      <w:r>
        <w:t>г) праздничное освещение (иллюминация) улиц, площадей, фасадов зданий и сооружений, в том числе:</w:t>
      </w:r>
    </w:p>
    <w:p w:rsidR="005B3A0E" w:rsidRDefault="005B3A0E" w:rsidP="00255911">
      <w:r>
        <w:t>праздничная подсветка фасадов зданий;</w:t>
      </w:r>
    </w:p>
    <w:p w:rsidR="005B3A0E" w:rsidRDefault="005B3A0E" w:rsidP="00255911">
      <w:r>
        <w:t>иллюминационные гирлянды и кронштейны;</w:t>
      </w:r>
    </w:p>
    <w:p w:rsidR="005B3A0E" w:rsidRDefault="005B3A0E" w:rsidP="00255911">
      <w: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B3A0E" w:rsidRDefault="005B3A0E" w:rsidP="00255911">
      <w:r>
        <w:t>подсветка зеленых насаждений;</w:t>
      </w:r>
    </w:p>
    <w:p w:rsidR="005B3A0E" w:rsidRDefault="005B3A0E" w:rsidP="00255911">
      <w:r>
        <w:t>праздничное и тематическое оформление пассажирского транспорта;</w:t>
      </w:r>
    </w:p>
    <w:p w:rsidR="005B3A0E" w:rsidRDefault="005B3A0E" w:rsidP="00255911">
      <w:r>
        <w:t>государственные и муниципальные флаги, государственная и муниципальная символика;</w:t>
      </w:r>
    </w:p>
    <w:p w:rsidR="005B3A0E" w:rsidRDefault="005B3A0E" w:rsidP="00255911">
      <w:r>
        <w:t>декоративные флаги, флажки, стяги;</w:t>
      </w:r>
    </w:p>
    <w:p w:rsidR="005B3A0E" w:rsidRDefault="005B3A0E" w:rsidP="00255911">
      <w:r>
        <w:t>информационные и тематические материалы на рекламных конструкциях;</w:t>
      </w:r>
    </w:p>
    <w:p w:rsidR="005B3A0E" w:rsidRDefault="005B3A0E" w:rsidP="00255911">
      <w: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5B3A0E" w:rsidRDefault="005B3A0E" w:rsidP="00255911">
      <w:r>
        <w:t>19.4. Для праздничного оформления муниципального образования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5B3A0E" w:rsidRDefault="005B3A0E" w:rsidP="00255911">
      <w:r>
        <w:t>19.5.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5B3A0E" w:rsidRDefault="005B3A0E" w:rsidP="00255911">
      <w:r>
        <w:t>19.6.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B3A0E" w:rsidRDefault="005B3A0E" w:rsidP="00255911">
      <w:r>
        <w:t xml:space="preserve">19.7.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t>утверждаемыми</w:t>
      </w:r>
      <w:proofErr w:type="gramEnd"/>
      <w:r>
        <w:t xml:space="preserve"> уполномоченным органом.</w:t>
      </w:r>
    </w:p>
    <w:p w:rsidR="005B3A0E" w:rsidRDefault="005B3A0E" w:rsidP="00255911">
      <w:r>
        <w:t>19.8. </w:t>
      </w:r>
      <w:proofErr w:type="gramStart"/>
      <w:r>
        <w:t xml:space="preserve">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образования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w:t>
      </w:r>
      <w:hyperlink r:id="rId25" w:history="1">
        <w:r w:rsidRPr="00E2406C">
          <w:rPr>
            <w:rStyle w:val="a4"/>
            <w:rFonts w:cs="Times New Roman CYR"/>
            <w:b w:val="0"/>
            <w:color w:val="auto"/>
          </w:rPr>
          <w:t>Федеральным законом</w:t>
        </w:r>
      </w:hyperlink>
      <w:r>
        <w:t xml:space="preserve"> от 05.04.2013 г. № 44-ФЗ «О контрактной системе в сфере закупок товаров, работ, услуг для</w:t>
      </w:r>
      <w:proofErr w:type="gramEnd"/>
      <w:r>
        <w:t xml:space="preserve"> обеспечения государственных и муниципальных нужд».</w:t>
      </w:r>
    </w:p>
    <w:p w:rsidR="005B3A0E" w:rsidRDefault="005B3A0E" w:rsidP="00255911">
      <w: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B3A0E" w:rsidRDefault="005B3A0E" w:rsidP="00255911"/>
    <w:p w:rsidR="005B3A0E" w:rsidRDefault="005B3A0E" w:rsidP="00255911"/>
    <w:p w:rsidR="005B3A0E" w:rsidRDefault="005B3A0E" w:rsidP="00255911"/>
    <w:p w:rsidR="005B3A0E" w:rsidRDefault="005B3A0E" w:rsidP="00255911">
      <w:pPr>
        <w:pStyle w:val="3"/>
        <w:spacing w:before="0" w:after="0"/>
      </w:pPr>
      <w:r>
        <w:t>Глава 20. Содержание территории жилых домов частного жилищного фонда</w:t>
      </w:r>
    </w:p>
    <w:p w:rsidR="005B3A0E" w:rsidRPr="006C2FAF" w:rsidRDefault="005B3A0E" w:rsidP="00255911">
      <w:pPr>
        <w:tabs>
          <w:tab w:val="left" w:pos="1560"/>
        </w:tabs>
        <w:ind w:firstLine="709"/>
        <w:rPr>
          <w:rFonts w:ascii="Times New Roman" w:hAnsi="Times New Roman" w:cs="Times New Roman"/>
          <w:b/>
        </w:rPr>
      </w:pPr>
      <w:r w:rsidRPr="006C2FAF">
        <w:rPr>
          <w:rFonts w:ascii="Times New Roman" w:hAnsi="Times New Roman" w:cs="Times New Roman"/>
          <w:b/>
        </w:rPr>
        <w:t xml:space="preserve">Содержание территории </w:t>
      </w:r>
      <w:r>
        <w:rPr>
          <w:rFonts w:ascii="Times New Roman" w:hAnsi="Times New Roman" w:cs="Times New Roman"/>
          <w:b/>
        </w:rPr>
        <w:t xml:space="preserve">индивидуальных </w:t>
      </w:r>
      <w:r w:rsidRPr="006C2FAF">
        <w:rPr>
          <w:rFonts w:ascii="Times New Roman" w:hAnsi="Times New Roman" w:cs="Times New Roman"/>
          <w:b/>
        </w:rPr>
        <w:t>жилых домов</w:t>
      </w:r>
      <w:r>
        <w:rPr>
          <w:rFonts w:ascii="Times New Roman" w:hAnsi="Times New Roman" w:cs="Times New Roman"/>
          <w:b/>
        </w:rPr>
        <w:t xml:space="preserve"> и домов блокированной застройки</w:t>
      </w:r>
    </w:p>
    <w:p w:rsidR="005B3A0E" w:rsidRPr="00C6232A"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20.</w:t>
      </w:r>
      <w:r w:rsidRPr="00C6232A">
        <w:rPr>
          <w:rFonts w:ascii="Times New Roman" w:hAnsi="Times New Roman" w:cs="Times New Roman"/>
        </w:rPr>
        <w:t xml:space="preserve">1 Собственники (или) наниматели </w:t>
      </w:r>
      <w:r w:rsidRPr="006C2FAF">
        <w:rPr>
          <w:rFonts w:ascii="Times New Roman" w:hAnsi="Times New Roman" w:cs="Times New Roman"/>
        </w:rPr>
        <w:t xml:space="preserve">индивидуальных жилых домов и домов блокированной застройки </w:t>
      </w:r>
      <w:r w:rsidRPr="00C6232A">
        <w:rPr>
          <w:rFonts w:ascii="Times New Roman" w:hAnsi="Times New Roman" w:cs="Times New Roman"/>
        </w:rPr>
        <w:t>(далее - владельцы жилых домов), если иное не предусмотрено законом или договором, обязаны:</w:t>
      </w:r>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 содержать</w:t>
      </w:r>
      <w:r w:rsidRPr="00F444F7">
        <w:rPr>
          <w:rFonts w:ascii="Times New Roman" w:hAnsi="Times New Roman" w:cs="Times New Roman"/>
        </w:rPr>
        <w:t xml:space="preserve"> дома, строения, сооружения, а также двор, территори</w:t>
      </w:r>
      <w:r>
        <w:rPr>
          <w:rFonts w:ascii="Times New Roman" w:hAnsi="Times New Roman" w:cs="Times New Roman"/>
        </w:rPr>
        <w:t>ю</w:t>
      </w:r>
      <w:r w:rsidRPr="00F444F7">
        <w:rPr>
          <w:rFonts w:ascii="Times New Roman" w:hAnsi="Times New Roman" w:cs="Times New Roman"/>
        </w:rPr>
        <w:t xml:space="preserve"> к ним прилегающ</w:t>
      </w:r>
      <w:r>
        <w:rPr>
          <w:rFonts w:ascii="Times New Roman" w:hAnsi="Times New Roman" w:cs="Times New Roman"/>
        </w:rPr>
        <w:t>ую</w:t>
      </w:r>
      <w:r w:rsidRPr="00F444F7">
        <w:rPr>
          <w:rFonts w:ascii="Times New Roman" w:hAnsi="Times New Roman" w:cs="Times New Roman"/>
        </w:rPr>
        <w:t xml:space="preserve"> в чистоте</w:t>
      </w:r>
      <w:proofErr w:type="gramStart"/>
      <w:r w:rsidRPr="00F444F7">
        <w:rPr>
          <w:rFonts w:ascii="Times New Roman" w:hAnsi="Times New Roman" w:cs="Times New Roman"/>
        </w:rPr>
        <w:t xml:space="preserve"> </w:t>
      </w:r>
      <w:r>
        <w:rPr>
          <w:rFonts w:ascii="Times New Roman" w:hAnsi="Times New Roman" w:cs="Times New Roman"/>
        </w:rPr>
        <w:t>;</w:t>
      </w:r>
      <w:proofErr w:type="gramEnd"/>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F444F7">
        <w:rPr>
          <w:rFonts w:ascii="Times New Roman" w:hAnsi="Times New Roman" w:cs="Times New Roman"/>
        </w:rPr>
        <w:t xml:space="preserve"> </w:t>
      </w:r>
      <w:r>
        <w:rPr>
          <w:rFonts w:ascii="Times New Roman" w:hAnsi="Times New Roman" w:cs="Times New Roman"/>
        </w:rPr>
        <w:t>п</w:t>
      </w:r>
      <w:r w:rsidRPr="00F444F7">
        <w:rPr>
          <w:rFonts w:ascii="Times New Roman" w:hAnsi="Times New Roman" w:cs="Times New Roman"/>
        </w:rPr>
        <w:t>ривезенные строительные материалы, оборудование, другие предметы должны быть убраны с уличной территории в течени</w:t>
      </w:r>
      <w:proofErr w:type="gramStart"/>
      <w:r w:rsidRPr="00F444F7">
        <w:rPr>
          <w:rFonts w:ascii="Times New Roman" w:hAnsi="Times New Roman" w:cs="Times New Roman"/>
        </w:rPr>
        <w:t>и</w:t>
      </w:r>
      <w:proofErr w:type="gramEnd"/>
      <w:r w:rsidRPr="00F444F7">
        <w:rPr>
          <w:rFonts w:ascii="Times New Roman" w:hAnsi="Times New Roman" w:cs="Times New Roman"/>
        </w:rPr>
        <w:t xml:space="preserve"> </w:t>
      </w:r>
      <w:r>
        <w:rPr>
          <w:rFonts w:ascii="Times New Roman" w:hAnsi="Times New Roman" w:cs="Times New Roman"/>
        </w:rPr>
        <w:t>семи</w:t>
      </w:r>
      <w:r w:rsidRPr="00F444F7">
        <w:rPr>
          <w:rFonts w:ascii="Times New Roman" w:hAnsi="Times New Roman" w:cs="Times New Roman"/>
        </w:rPr>
        <w:t xml:space="preserve"> дней</w:t>
      </w:r>
      <w:r>
        <w:rPr>
          <w:rFonts w:ascii="Times New Roman" w:hAnsi="Times New Roman" w:cs="Times New Roman"/>
        </w:rPr>
        <w:t>;</w:t>
      </w:r>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F444F7">
        <w:rPr>
          <w:rFonts w:ascii="Times New Roman" w:hAnsi="Times New Roman" w:cs="Times New Roman"/>
        </w:rPr>
        <w:t xml:space="preserve"> своевременно уничтожать на прилегающей территории сорную расти</w:t>
      </w:r>
      <w:r>
        <w:rPr>
          <w:rFonts w:ascii="Times New Roman" w:hAnsi="Times New Roman" w:cs="Times New Roman"/>
        </w:rPr>
        <w:t xml:space="preserve">тельность и карантинные сорняки, </w:t>
      </w:r>
      <w:r w:rsidRPr="00F444F7">
        <w:rPr>
          <w:rFonts w:ascii="Times New Roman" w:hAnsi="Times New Roman" w:cs="Times New Roman"/>
        </w:rPr>
        <w:t>производить своевременный покос травы (допустимая высота травы 15-20 см)</w:t>
      </w:r>
      <w:r>
        <w:rPr>
          <w:rFonts w:ascii="Times New Roman" w:hAnsi="Times New Roman" w:cs="Times New Roman"/>
        </w:rPr>
        <w:t>;</w:t>
      </w:r>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 xml:space="preserve">- </w:t>
      </w:r>
      <w:r w:rsidRPr="00F444F7">
        <w:rPr>
          <w:rFonts w:ascii="Times New Roman" w:hAnsi="Times New Roman" w:cs="Times New Roman"/>
        </w:rPr>
        <w:t xml:space="preserve">в соответствии с санитарными нормами </w:t>
      </w:r>
      <w:r>
        <w:rPr>
          <w:rFonts w:ascii="Times New Roman" w:hAnsi="Times New Roman" w:cs="Times New Roman"/>
        </w:rPr>
        <w:t>оборудовать</w:t>
      </w:r>
      <w:r w:rsidRPr="00F444F7">
        <w:rPr>
          <w:rFonts w:ascii="Times New Roman" w:hAnsi="Times New Roman" w:cs="Times New Roman"/>
        </w:rPr>
        <w:t xml:space="preserve">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r>
        <w:rPr>
          <w:rFonts w:ascii="Times New Roman" w:hAnsi="Times New Roman" w:cs="Times New Roman"/>
        </w:rPr>
        <w:t>;</w:t>
      </w:r>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F444F7">
        <w:rPr>
          <w:rFonts w:ascii="Times New Roman" w:hAnsi="Times New Roman" w:cs="Times New Roman"/>
        </w:rPr>
        <w:t xml:space="preserve"> своевременно производить обрезку деревьев, не допуская их касания электрической, радио и телефон</w:t>
      </w:r>
      <w:r>
        <w:rPr>
          <w:rFonts w:ascii="Times New Roman" w:hAnsi="Times New Roman" w:cs="Times New Roman"/>
        </w:rPr>
        <w:t>ной проводки;</w:t>
      </w:r>
    </w:p>
    <w:p w:rsidR="005B3A0E"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F444F7">
        <w:rPr>
          <w:rFonts w:ascii="Times New Roman" w:hAnsi="Times New Roman" w:cs="Times New Roman"/>
        </w:rPr>
        <w:t xml:space="preserve"> допускается размещение сливных (помойных) ям в соответствии с санитарными нормами и эксплуатационными требованиями</w:t>
      </w:r>
      <w:r>
        <w:rPr>
          <w:rFonts w:ascii="Times New Roman" w:hAnsi="Times New Roman" w:cs="Times New Roman"/>
        </w:rPr>
        <w:t>;</w:t>
      </w:r>
    </w:p>
    <w:p w:rsidR="005B3A0E" w:rsidRPr="00C85369"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20.2</w:t>
      </w:r>
      <w:r w:rsidRPr="00C85369">
        <w:rPr>
          <w:rFonts w:ascii="Times New Roman" w:hAnsi="Times New Roman" w:cs="Times New Roman"/>
        </w:rPr>
        <w:t>. Собственникам индивидуальных жилых домов и домов блокированной застройки</w:t>
      </w:r>
      <w:r>
        <w:rPr>
          <w:rFonts w:ascii="Times New Roman" w:hAnsi="Times New Roman" w:cs="Times New Roman"/>
        </w:rPr>
        <w:t xml:space="preserve"> </w:t>
      </w:r>
      <w:r w:rsidRPr="00C85369">
        <w:rPr>
          <w:rFonts w:ascii="Times New Roman" w:hAnsi="Times New Roman" w:cs="Times New Roman"/>
        </w:rPr>
        <w:t>запрещается:</w:t>
      </w:r>
    </w:p>
    <w:p w:rsidR="005B3A0E" w:rsidRPr="00C85369"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C85369">
        <w:rPr>
          <w:rFonts w:ascii="Times New Roman" w:hAnsi="Times New Roman" w:cs="Times New Roman"/>
        </w:rPr>
        <w:t xml:space="preserve"> осуществлять сброс, накопление отходов и мусора в местах, не отведенных для этих целей;</w:t>
      </w:r>
    </w:p>
    <w:p w:rsidR="005B3A0E" w:rsidRPr="00C85369" w:rsidRDefault="005B3A0E" w:rsidP="00255911">
      <w:pPr>
        <w:tabs>
          <w:tab w:val="left" w:pos="1560"/>
        </w:tabs>
        <w:spacing w:line="240" w:lineRule="atLeast"/>
        <w:ind w:firstLine="709"/>
        <w:rPr>
          <w:rFonts w:ascii="Times New Roman" w:hAnsi="Times New Roman" w:cs="Times New Roman"/>
        </w:rPr>
      </w:pPr>
      <w:proofErr w:type="gramStart"/>
      <w:r>
        <w:rPr>
          <w:rFonts w:ascii="Times New Roman" w:hAnsi="Times New Roman" w:cs="Times New Roman"/>
        </w:rPr>
        <w:t>-</w:t>
      </w:r>
      <w:r w:rsidRPr="00C85369">
        <w:rPr>
          <w:rFonts w:ascii="Times New Roman" w:hAnsi="Times New Roman" w:cs="Times New Roman"/>
        </w:rPr>
        <w:t xml:space="preserve">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roofErr w:type="gramEnd"/>
    </w:p>
    <w:p w:rsidR="005B3A0E" w:rsidRPr="00C85369"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C85369">
        <w:rPr>
          <w:rFonts w:ascii="Times New Roman" w:hAnsi="Times New Roman" w:cs="Times New Roman"/>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5B3A0E" w:rsidRPr="00C85369"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C85369">
        <w:rPr>
          <w:rFonts w:ascii="Times New Roman" w:hAnsi="Times New Roman" w:cs="Times New Roman"/>
        </w:rPr>
        <w:t xml:space="preserve"> изменять уровень рельефа путем отсыпки площадей и прилегающей территории для исключения подтопления соседних территорий;</w:t>
      </w:r>
    </w:p>
    <w:p w:rsidR="005B3A0E" w:rsidRDefault="005B3A0E" w:rsidP="00255911">
      <w:r>
        <w:rPr>
          <w:rFonts w:ascii="Times New Roman" w:hAnsi="Times New Roman" w:cs="Times New Roman"/>
        </w:rPr>
        <w:t xml:space="preserve">- </w:t>
      </w:r>
      <w:r>
        <w:t xml:space="preserve"> сжигать бытовые отходы, мусор, листья, обрезки деревьев, </w:t>
      </w:r>
      <w:r w:rsidRPr="000B5AD4">
        <w:t>горючи</w:t>
      </w:r>
      <w:r>
        <w:t>е</w:t>
      </w:r>
      <w:r w:rsidRPr="000B5AD4">
        <w:t xml:space="preserve"> и легковоспламеняющи</w:t>
      </w:r>
      <w:r>
        <w:t>еся</w:t>
      </w:r>
      <w:r w:rsidRPr="000B5AD4">
        <w:t xml:space="preserve"> жидкост</w:t>
      </w:r>
      <w:r>
        <w:t>и</w:t>
      </w:r>
      <w:r w:rsidRPr="000B5AD4">
        <w:t xml:space="preserve"> (кроме</w:t>
      </w:r>
      <w:r>
        <w:t xml:space="preserve"> </w:t>
      </w:r>
      <w:r w:rsidRPr="000B5AD4">
        <w:t>жидкостей, используемых для розжига), взрывоопасны</w:t>
      </w:r>
      <w:r>
        <w:t>е</w:t>
      </w:r>
      <w:r w:rsidRPr="000B5AD4">
        <w:t xml:space="preserve"> веществ</w:t>
      </w:r>
      <w:r>
        <w:t>а</w:t>
      </w:r>
      <w:r w:rsidRPr="000B5AD4">
        <w:t xml:space="preserve"> и материал</w:t>
      </w:r>
      <w:r>
        <w:t>ы</w:t>
      </w:r>
      <w:r w:rsidRPr="000B5AD4">
        <w:t>, а</w:t>
      </w:r>
      <w:r>
        <w:t xml:space="preserve"> </w:t>
      </w:r>
      <w:r w:rsidRPr="000B5AD4">
        <w:t>также издели</w:t>
      </w:r>
      <w:r>
        <w:t>я</w:t>
      </w:r>
      <w:r w:rsidRPr="000B5AD4">
        <w:t xml:space="preserve"> и ины</w:t>
      </w:r>
      <w:r>
        <w:t>е материалы</w:t>
      </w:r>
      <w:r w:rsidRPr="000B5AD4">
        <w:t>, выделяющи</w:t>
      </w:r>
      <w:r>
        <w:t>е</w:t>
      </w:r>
      <w:r w:rsidRPr="000B5AD4">
        <w:t xml:space="preserve"> при горении токсичные и</w:t>
      </w:r>
      <w:r>
        <w:t xml:space="preserve"> </w:t>
      </w:r>
      <w:r w:rsidRPr="000B5AD4">
        <w:t>высокотоксичные вещества</w:t>
      </w:r>
      <w:r>
        <w:t>, а так же закапывать их в землю;</w:t>
      </w:r>
    </w:p>
    <w:p w:rsidR="005B3A0E" w:rsidRPr="00C85369"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w:t>
      </w:r>
      <w:r w:rsidRPr="00F444F7">
        <w:rPr>
          <w:rFonts w:ascii="Times New Roman" w:hAnsi="Times New Roman" w:cs="Times New Roman"/>
        </w:rPr>
        <w:t xml:space="preserve"> </w:t>
      </w:r>
      <w:r>
        <w:rPr>
          <w:rFonts w:ascii="Times New Roman" w:hAnsi="Times New Roman" w:cs="Times New Roman"/>
        </w:rPr>
        <w:t>у</w:t>
      </w:r>
      <w:r w:rsidRPr="00F444F7">
        <w:rPr>
          <w:rFonts w:ascii="Times New Roman" w:hAnsi="Times New Roman" w:cs="Times New Roman"/>
        </w:rPr>
        <w:t>стр</w:t>
      </w:r>
      <w:r>
        <w:rPr>
          <w:rFonts w:ascii="Times New Roman" w:hAnsi="Times New Roman" w:cs="Times New Roman"/>
        </w:rPr>
        <w:t>аивать</w:t>
      </w:r>
      <w:r w:rsidRPr="00F444F7">
        <w:rPr>
          <w:rFonts w:ascii="Times New Roman" w:hAnsi="Times New Roman" w:cs="Times New Roman"/>
        </w:rPr>
        <w:t xml:space="preserve"> сливн</w:t>
      </w:r>
      <w:r>
        <w:rPr>
          <w:rFonts w:ascii="Times New Roman" w:hAnsi="Times New Roman" w:cs="Times New Roman"/>
        </w:rPr>
        <w:t>ые (помойные</w:t>
      </w:r>
      <w:r w:rsidRPr="00F444F7">
        <w:rPr>
          <w:rFonts w:ascii="Times New Roman" w:hAnsi="Times New Roman" w:cs="Times New Roman"/>
        </w:rPr>
        <w:t>) ям</w:t>
      </w:r>
      <w:r>
        <w:rPr>
          <w:rFonts w:ascii="Times New Roman" w:hAnsi="Times New Roman" w:cs="Times New Roman"/>
        </w:rPr>
        <w:t>ы</w:t>
      </w:r>
      <w:r w:rsidRPr="00F444F7">
        <w:rPr>
          <w:rFonts w:ascii="Times New Roman" w:hAnsi="Times New Roman" w:cs="Times New Roman"/>
        </w:rPr>
        <w:t xml:space="preserve"> за границей земельного участка домовладения (на земельных участках общего пользования, занятых улицами, автомобильными дорогами и на участках проложенных коммуникаций)</w:t>
      </w:r>
    </w:p>
    <w:p w:rsidR="005B3A0E" w:rsidRPr="00F444F7" w:rsidRDefault="005B3A0E" w:rsidP="00255911">
      <w:pPr>
        <w:tabs>
          <w:tab w:val="left" w:pos="1560"/>
        </w:tabs>
        <w:spacing w:line="240" w:lineRule="atLeast"/>
        <w:ind w:firstLine="709"/>
        <w:rPr>
          <w:rFonts w:ascii="Times New Roman" w:hAnsi="Times New Roman" w:cs="Times New Roman"/>
        </w:rPr>
      </w:pPr>
      <w:r>
        <w:rPr>
          <w:rFonts w:ascii="Times New Roman" w:hAnsi="Times New Roman" w:cs="Times New Roman"/>
        </w:rPr>
        <w:t>С</w:t>
      </w:r>
      <w:r w:rsidRPr="00F444F7">
        <w:rPr>
          <w:rFonts w:ascii="Times New Roman" w:hAnsi="Times New Roman" w:cs="Times New Roman"/>
        </w:rPr>
        <w:t>ливные (помойные) ямы должны располагаться не ближе 3-х метров от границ смежных участков частных домовладений.</w:t>
      </w:r>
    </w:p>
    <w:p w:rsidR="005B3A0E" w:rsidRPr="00F444F7" w:rsidRDefault="005B3A0E" w:rsidP="00255911">
      <w:pPr>
        <w:tabs>
          <w:tab w:val="left" w:pos="1560"/>
        </w:tabs>
        <w:spacing w:line="240" w:lineRule="atLeast"/>
        <w:ind w:firstLine="709"/>
        <w:rPr>
          <w:rFonts w:ascii="Times New Roman" w:hAnsi="Times New Roman" w:cs="Times New Roman"/>
        </w:rPr>
      </w:pPr>
      <w:r w:rsidRPr="00F444F7">
        <w:rPr>
          <w:rFonts w:ascii="Times New Roman" w:hAnsi="Times New Roman" w:cs="Times New Roman"/>
        </w:rPr>
        <w:t>Сливные ямы допускается размещать на границе смежных участков частных домовладений при условии совместного использования сливной ямы.</w:t>
      </w:r>
    </w:p>
    <w:p w:rsidR="005B3A0E" w:rsidRDefault="005B3A0E" w:rsidP="00255911"/>
    <w:p w:rsidR="005B3A0E" w:rsidRDefault="005B3A0E" w:rsidP="00255911">
      <w:pPr>
        <w:pStyle w:val="3"/>
        <w:spacing w:before="0" w:after="0"/>
      </w:pPr>
      <w:r>
        <w:t xml:space="preserve">Глава 21. Порядок </w:t>
      </w:r>
      <w:proofErr w:type="gramStart"/>
      <w:r>
        <w:t>контроля за</w:t>
      </w:r>
      <w:proofErr w:type="gramEnd"/>
      <w:r>
        <w:t xml:space="preserve"> соблюдением Правил благоустройства</w:t>
      </w:r>
    </w:p>
    <w:p w:rsidR="005B3A0E" w:rsidRDefault="005B3A0E" w:rsidP="00255911">
      <w:r>
        <w:t>21.1. </w:t>
      </w:r>
      <w:proofErr w:type="gramStart"/>
      <w:r>
        <w:t>Контроль за</w:t>
      </w:r>
      <w:proofErr w:type="gramEnd"/>
      <w:r>
        <w:t xml:space="preserve"> выполнением настоящих Правил обеспечивает Администрация при содействии санитарно-эпидемического надзора и других уполномоченных органов в соответствии с их компетенцией и предоставленными в установленном порядке полномочиями.</w:t>
      </w:r>
    </w:p>
    <w:p w:rsidR="005B3A0E" w:rsidRDefault="005B3A0E" w:rsidP="00255911"/>
    <w:p w:rsidR="005B3A0E" w:rsidRDefault="005B3A0E" w:rsidP="00255911"/>
    <w:p w:rsidR="005B3A0E" w:rsidRDefault="005B3A0E" w:rsidP="00255911">
      <w:pPr>
        <w:pStyle w:val="3"/>
        <w:spacing w:before="0" w:after="0"/>
      </w:pPr>
      <w:r>
        <w:t>Глава 22. Ответственность граждан, индивидуальных предпринимателей, юридических и физических лиц за нарушение Правил благоустройства</w:t>
      </w:r>
    </w:p>
    <w:p w:rsidR="005B3A0E" w:rsidRDefault="005B3A0E" w:rsidP="00255911">
      <w:r>
        <w:t>22.1. </w:t>
      </w:r>
      <w:proofErr w:type="gramStart"/>
      <w: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 т.е.</w:t>
      </w:r>
      <w:r w:rsidRPr="00B074DB">
        <w:rPr>
          <w:rFonts w:ascii="Times New Roman" w:hAnsi="Times New Roman" w:cs="Times New Roman"/>
          <w:shd w:val="clear" w:color="auto" w:fill="FFFFFF"/>
        </w:rPr>
        <w:t xml:space="preserve"> предупреждение или наложение административного штрафа на граждан в размере от одной тысячи до пяти тысяч рублей; на должностных лиц - от пяти тысяч до тринадцати тысяч рублей; на юридических лиц - от десяти тысяч до пятидесяти пяти тысяч рублей.</w:t>
      </w:r>
      <w:proofErr w:type="gramEnd"/>
    </w:p>
    <w:p w:rsidR="005B3A0E" w:rsidRDefault="005B3A0E" w:rsidP="00255911">
      <w:pPr>
        <w:rPr>
          <w:rFonts w:ascii="Times New Roman" w:hAnsi="Times New Roman" w:cs="Times New Roman"/>
          <w:color w:val="000000"/>
        </w:rPr>
      </w:pPr>
      <w:r>
        <w:t>22.2.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5B3A0E" w:rsidSect="00255911">
      <w:headerReference w:type="default" r:id="rId26"/>
      <w:footerReference w:type="default" r:id="rId27"/>
      <w:pgSz w:w="11900" w:h="16800"/>
      <w:pgMar w:top="567" w:right="851" w:bottom="426"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C3" w:rsidRDefault="007069C3">
      <w:r>
        <w:separator/>
      </w:r>
    </w:p>
  </w:endnote>
  <w:endnote w:type="continuationSeparator" w:id="0">
    <w:p w:rsidR="007069C3" w:rsidRDefault="00706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68"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tblGrid>
    <w:tr w:rsidR="005B3A0E" w:rsidRPr="00B05326" w:rsidTr="00D443CD">
      <w:tc>
        <w:tcPr>
          <w:tcW w:w="3436" w:type="dxa"/>
          <w:tcBorders>
            <w:top w:val="nil"/>
            <w:left w:val="nil"/>
            <w:bottom w:val="nil"/>
            <w:right w:val="nil"/>
          </w:tcBorders>
        </w:tcPr>
        <w:p w:rsidR="005B3A0E" w:rsidRPr="00B05326" w:rsidRDefault="005B3A0E">
          <w:pPr>
            <w:ind w:firstLine="0"/>
            <w:jc w:val="lef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C3" w:rsidRDefault="007069C3">
      <w:r>
        <w:separator/>
      </w:r>
    </w:p>
  </w:footnote>
  <w:footnote w:type="continuationSeparator" w:id="0">
    <w:p w:rsidR="007069C3" w:rsidRDefault="0070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0E" w:rsidRDefault="005B3A0E">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3CD"/>
    <w:rsid w:val="00001E2C"/>
    <w:rsid w:val="00034DB9"/>
    <w:rsid w:val="00081651"/>
    <w:rsid w:val="000B5AD4"/>
    <w:rsid w:val="000C348F"/>
    <w:rsid w:val="000D3349"/>
    <w:rsid w:val="0018101B"/>
    <w:rsid w:val="001E5D9B"/>
    <w:rsid w:val="001F4789"/>
    <w:rsid w:val="00241803"/>
    <w:rsid w:val="00255911"/>
    <w:rsid w:val="002661BE"/>
    <w:rsid w:val="003B35EF"/>
    <w:rsid w:val="00442800"/>
    <w:rsid w:val="00460717"/>
    <w:rsid w:val="004C4DDF"/>
    <w:rsid w:val="004E6061"/>
    <w:rsid w:val="004F0C1F"/>
    <w:rsid w:val="00501758"/>
    <w:rsid w:val="00535A36"/>
    <w:rsid w:val="00546A6F"/>
    <w:rsid w:val="005B3A0E"/>
    <w:rsid w:val="005B6E8F"/>
    <w:rsid w:val="005D7A60"/>
    <w:rsid w:val="005E3474"/>
    <w:rsid w:val="00653B11"/>
    <w:rsid w:val="00655367"/>
    <w:rsid w:val="006C2FAF"/>
    <w:rsid w:val="006D36AD"/>
    <w:rsid w:val="0070355D"/>
    <w:rsid w:val="007069C3"/>
    <w:rsid w:val="007303C1"/>
    <w:rsid w:val="0078075F"/>
    <w:rsid w:val="007E7917"/>
    <w:rsid w:val="007F3A66"/>
    <w:rsid w:val="00880A37"/>
    <w:rsid w:val="008A38B5"/>
    <w:rsid w:val="008B5D07"/>
    <w:rsid w:val="008C1AB4"/>
    <w:rsid w:val="008D5690"/>
    <w:rsid w:val="009159E6"/>
    <w:rsid w:val="0095117E"/>
    <w:rsid w:val="009A728F"/>
    <w:rsid w:val="009C0B3E"/>
    <w:rsid w:val="00A37517"/>
    <w:rsid w:val="00AC64A0"/>
    <w:rsid w:val="00AE0F3B"/>
    <w:rsid w:val="00B05326"/>
    <w:rsid w:val="00B074DB"/>
    <w:rsid w:val="00B15032"/>
    <w:rsid w:val="00B8654F"/>
    <w:rsid w:val="00B95DE8"/>
    <w:rsid w:val="00BB7FD8"/>
    <w:rsid w:val="00BE743E"/>
    <w:rsid w:val="00C07079"/>
    <w:rsid w:val="00C50CFB"/>
    <w:rsid w:val="00C6232A"/>
    <w:rsid w:val="00C85369"/>
    <w:rsid w:val="00D443CD"/>
    <w:rsid w:val="00DE2D07"/>
    <w:rsid w:val="00DE5614"/>
    <w:rsid w:val="00E1761D"/>
    <w:rsid w:val="00E2406C"/>
    <w:rsid w:val="00E55A03"/>
    <w:rsid w:val="00EC47F7"/>
    <w:rsid w:val="00ED44B2"/>
    <w:rsid w:val="00F022FB"/>
    <w:rsid w:val="00F444F7"/>
    <w:rsid w:val="00F502AA"/>
    <w:rsid w:val="00F6141E"/>
    <w:rsid w:val="00F73BCB"/>
    <w:rsid w:val="00FD7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8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B6E8F"/>
    <w:pPr>
      <w:spacing w:before="108" w:after="108"/>
      <w:ind w:firstLine="0"/>
      <w:jc w:val="center"/>
      <w:outlineLvl w:val="0"/>
    </w:pPr>
    <w:rPr>
      <w:b/>
      <w:bCs/>
      <w:color w:val="26282F"/>
    </w:rPr>
  </w:style>
  <w:style w:type="paragraph" w:styleId="2">
    <w:name w:val="heading 2"/>
    <w:basedOn w:val="1"/>
    <w:next w:val="a"/>
    <w:link w:val="20"/>
    <w:uiPriority w:val="99"/>
    <w:qFormat/>
    <w:rsid w:val="005B6E8F"/>
    <w:pPr>
      <w:outlineLvl w:val="1"/>
    </w:pPr>
  </w:style>
  <w:style w:type="paragraph" w:styleId="3">
    <w:name w:val="heading 3"/>
    <w:basedOn w:val="2"/>
    <w:next w:val="a"/>
    <w:link w:val="30"/>
    <w:uiPriority w:val="99"/>
    <w:qFormat/>
    <w:rsid w:val="005B6E8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6E8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B6E8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B6E8F"/>
    <w:rPr>
      <w:rFonts w:ascii="Cambria" w:hAnsi="Cambria" w:cs="Times New Roman"/>
      <w:b/>
      <w:bCs/>
      <w:sz w:val="26"/>
      <w:szCs w:val="26"/>
    </w:rPr>
  </w:style>
  <w:style w:type="character" w:customStyle="1" w:styleId="a3">
    <w:name w:val="Цветовое выделение"/>
    <w:uiPriority w:val="99"/>
    <w:rsid w:val="005B6E8F"/>
    <w:rPr>
      <w:b/>
      <w:color w:val="26282F"/>
    </w:rPr>
  </w:style>
  <w:style w:type="character" w:customStyle="1" w:styleId="a4">
    <w:name w:val="Гипертекстовая ссылка"/>
    <w:basedOn w:val="a3"/>
    <w:uiPriority w:val="99"/>
    <w:rsid w:val="005B6E8F"/>
    <w:rPr>
      <w:rFonts w:cs="Times New Roman"/>
      <w:bCs/>
      <w:color w:val="106BBE"/>
    </w:rPr>
  </w:style>
  <w:style w:type="paragraph" w:customStyle="1" w:styleId="a5">
    <w:name w:val="Нормальный (таблица)"/>
    <w:basedOn w:val="a"/>
    <w:next w:val="a"/>
    <w:uiPriority w:val="99"/>
    <w:rsid w:val="005B6E8F"/>
    <w:pPr>
      <w:ind w:firstLine="0"/>
    </w:pPr>
  </w:style>
  <w:style w:type="character" w:customStyle="1" w:styleId="a6">
    <w:name w:val="Цветовое выделение для Текст"/>
    <w:uiPriority w:val="99"/>
    <w:rsid w:val="005B6E8F"/>
    <w:rPr>
      <w:rFonts w:ascii="Times New Roman CYR" w:hAnsi="Times New Roman CYR"/>
    </w:rPr>
  </w:style>
  <w:style w:type="paragraph" w:styleId="a7">
    <w:name w:val="header"/>
    <w:basedOn w:val="a"/>
    <w:link w:val="a8"/>
    <w:uiPriority w:val="99"/>
    <w:semiHidden/>
    <w:rsid w:val="005B6E8F"/>
    <w:pPr>
      <w:tabs>
        <w:tab w:val="center" w:pos="4677"/>
        <w:tab w:val="right" w:pos="9355"/>
      </w:tabs>
    </w:pPr>
  </w:style>
  <w:style w:type="character" w:customStyle="1" w:styleId="a8">
    <w:name w:val="Верхний колонтитул Знак"/>
    <w:basedOn w:val="a0"/>
    <w:link w:val="a7"/>
    <w:uiPriority w:val="99"/>
    <w:semiHidden/>
    <w:locked/>
    <w:rsid w:val="005B6E8F"/>
    <w:rPr>
      <w:rFonts w:ascii="Times New Roman CYR" w:hAnsi="Times New Roman CYR" w:cs="Times New Roman CYR"/>
      <w:sz w:val="24"/>
      <w:szCs w:val="24"/>
    </w:rPr>
  </w:style>
  <w:style w:type="paragraph" w:styleId="a9">
    <w:name w:val="footer"/>
    <w:basedOn w:val="a"/>
    <w:link w:val="aa"/>
    <w:uiPriority w:val="99"/>
    <w:semiHidden/>
    <w:rsid w:val="005B6E8F"/>
    <w:pPr>
      <w:tabs>
        <w:tab w:val="center" w:pos="4677"/>
        <w:tab w:val="right" w:pos="9355"/>
      </w:tabs>
    </w:pPr>
  </w:style>
  <w:style w:type="character" w:customStyle="1" w:styleId="aa">
    <w:name w:val="Нижний колонтитул Знак"/>
    <w:basedOn w:val="a0"/>
    <w:link w:val="a9"/>
    <w:uiPriority w:val="99"/>
    <w:semiHidden/>
    <w:locked/>
    <w:rsid w:val="005B6E8F"/>
    <w:rPr>
      <w:rFonts w:ascii="Times New Roman CYR" w:hAnsi="Times New Roman CYR" w:cs="Times New Roman CYR"/>
      <w:sz w:val="24"/>
      <w:szCs w:val="24"/>
    </w:rPr>
  </w:style>
  <w:style w:type="paragraph" w:styleId="ab">
    <w:name w:val="Balloon Text"/>
    <w:basedOn w:val="a"/>
    <w:link w:val="ac"/>
    <w:uiPriority w:val="99"/>
    <w:semiHidden/>
    <w:rsid w:val="00D443CD"/>
    <w:rPr>
      <w:rFonts w:ascii="Tahoma" w:hAnsi="Tahoma" w:cs="Tahoma"/>
      <w:sz w:val="16"/>
      <w:szCs w:val="16"/>
    </w:rPr>
  </w:style>
  <w:style w:type="character" w:customStyle="1" w:styleId="ac">
    <w:name w:val="Текст выноски Знак"/>
    <w:basedOn w:val="a0"/>
    <w:link w:val="ab"/>
    <w:uiPriority w:val="99"/>
    <w:semiHidden/>
    <w:locked/>
    <w:rsid w:val="00D443CD"/>
    <w:rPr>
      <w:rFonts w:ascii="Tahoma" w:hAnsi="Tahoma" w:cs="Tahoma"/>
      <w:sz w:val="16"/>
      <w:szCs w:val="16"/>
    </w:rPr>
  </w:style>
  <w:style w:type="table" w:styleId="ad">
    <w:name w:val="Table Grid"/>
    <w:basedOn w:val="a1"/>
    <w:uiPriority w:val="99"/>
    <w:rsid w:val="00D44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864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38258/0" TargetMode="External"/><Relationship Id="rId13" Type="http://schemas.openxmlformats.org/officeDocument/2006/relationships/hyperlink" Target="http://municipal.garant.ru/document/redirect/70103066/0" TargetMode="External"/><Relationship Id="rId18" Type="http://schemas.openxmlformats.org/officeDocument/2006/relationships/hyperlink" Target="http://municipal.garant.ru/document/redirect/71848756/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municipal.garant.ru/document/redirect/71848756/12" TargetMode="External"/><Relationship Id="rId7" Type="http://schemas.openxmlformats.org/officeDocument/2006/relationships/hyperlink" Target="http://municipal.garant.ru/document/redirect/186367/3510" TargetMode="External"/><Relationship Id="rId12" Type="http://schemas.openxmlformats.org/officeDocument/2006/relationships/hyperlink" Target="http://municipal.garant.ru/document/redirect/12124624/0" TargetMode="External"/><Relationship Id="rId17" Type="http://schemas.openxmlformats.org/officeDocument/2006/relationships/hyperlink" Target="http://municipal.garant.ru/document/redirect/12157004/0" TargetMode="External"/><Relationship Id="rId25" Type="http://schemas.openxmlformats.org/officeDocument/2006/relationships/hyperlink" Target="http://municipal.garant.ru/document/redirect/70353464/0" TargetMode="External"/><Relationship Id="rId2" Type="http://schemas.openxmlformats.org/officeDocument/2006/relationships/styles" Target="styles.xml"/><Relationship Id="rId16" Type="http://schemas.openxmlformats.org/officeDocument/2006/relationships/hyperlink" Target="http://municipal.garant.ru/document/redirect/12145525/0" TargetMode="External"/><Relationship Id="rId20" Type="http://schemas.openxmlformats.org/officeDocument/2006/relationships/hyperlink" Target="http://municipal.garant.ru/document/redirect/10164504/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24624/0" TargetMode="External"/><Relationship Id="rId24" Type="http://schemas.openxmlformats.org/officeDocument/2006/relationships/hyperlink" Target="http://municipal.garant.ru/document/redirect/400165422/0" TargetMode="External"/><Relationship Id="rId5" Type="http://schemas.openxmlformats.org/officeDocument/2006/relationships/footnotes" Target="footnotes.xml"/><Relationship Id="rId15" Type="http://schemas.openxmlformats.org/officeDocument/2006/relationships/hyperlink" Target="http://municipal.garant.ru/document/redirect/10106035/0" TargetMode="External"/><Relationship Id="rId23" Type="http://schemas.openxmlformats.org/officeDocument/2006/relationships/hyperlink" Target="http://municipal.garant.ru/document/redirect/2305991/0" TargetMode="External"/><Relationship Id="rId28" Type="http://schemas.openxmlformats.org/officeDocument/2006/relationships/fontTable" Target="fontTable.xml"/><Relationship Id="rId10" Type="http://schemas.openxmlformats.org/officeDocument/2006/relationships/hyperlink" Target="http://municipal.garant.ru/document/redirect/44098814/0" TargetMode="External"/><Relationship Id="rId19" Type="http://schemas.openxmlformats.org/officeDocument/2006/relationships/hyperlink" Target="http://municipal.garant.ru/document/redirect/71848756/12"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2176765/0" TargetMode="External"/><Relationship Id="rId22" Type="http://schemas.openxmlformats.org/officeDocument/2006/relationships/hyperlink" Target="http://municipal.garant.ru/document/redirect/71848756/1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23991</Words>
  <Characters>136750</Characters>
  <Application>Microsoft Office Word</Application>
  <DocSecurity>0</DocSecurity>
  <Lines>1139</Lines>
  <Paragraphs>320</Paragraphs>
  <ScaleCrop>false</ScaleCrop>
  <Company>НПП "Гарант-Сервис"</Company>
  <LinksUpToDate>false</LinksUpToDate>
  <CharactersWithSpaces>160421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23</cp:revision>
  <cp:lastPrinted>2023-02-13T04:31:00Z</cp:lastPrinted>
  <dcterms:created xsi:type="dcterms:W3CDTF">2023-02-13T04:32:00Z</dcterms:created>
  <dcterms:modified xsi:type="dcterms:W3CDTF">2024-05-16T04:31:00Z</dcterms:modified>
</cp:coreProperties>
</file>